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3"/>
        <w:spacing w:before="91" w:after="0"/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Договор </w:t>
      </w:r>
      <w:r>
        <w:rPr>
          <w:b/>
          <w:bCs/>
          <w:sz w:val="22"/>
          <w:szCs w:val="22"/>
        </w:rPr>
        <w:t>№</w:t>
      </w:r>
      <w:r>
        <w:rPr>
          <w:b/>
          <w:bCs/>
          <w:sz w:val="22"/>
          <w:szCs w:val="22"/>
          <w:u w:val="single"/>
        </w:rPr>
        <w:t>______</w:t>
      </w:r>
      <w:bookmarkStart w:id="0" w:name="WWSetBkmk1"/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 ASK "MERGEFORMAT"  \d </w:instrText>
      </w:r>
      <w:r>
        <w:rPr>
          <w:sz w:val="22"/>
          <w:szCs w:val="22"/>
        </w:rPr>
        <w:fldChar w:fldCharType="separate"/>
      </w:r>
      <w:bookmarkStart w:id="1" w:name="MERGEFORMAT"/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Start w:id="2" w:name="WWSetBkmk2"/>
      <w:bookmarkEnd w:id="0"/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 ASK "MERGEFORMAT"  \d </w:instrText>
      </w:r>
      <w:r>
        <w:rPr>
          <w:sz w:val="22"/>
          <w:szCs w:val="22"/>
        </w:rPr>
        <w:fldChar w:fldCharType="separate"/>
      </w:r>
      <w:bookmarkStart w:id="3" w:name="MERGEFORMAT"/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2"/>
    </w:p>
    <w:p>
      <w:pPr>
        <w:pStyle w:val="23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 подключение к системе теплоснабжения </w:t>
      </w:r>
    </w:p>
    <w:tbl>
      <w:tblPr>
        <w:tblW w:w="9638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4"/>
        <w:gridCol w:w="3995"/>
        <w:gridCol w:w="2409"/>
      </w:tblGrid>
      <w:tr>
        <w:trPr>
          <w:trHeight w:val="386" w:hRule="atLeast"/>
          <w:cantSplit w:val="true"/>
        </w:trPr>
        <w:tc>
          <w:tcPr>
            <w:tcW w:w="3234" w:type="dxa"/>
            <w:tcBorders/>
          </w:tcPr>
          <w:p>
            <w:pPr>
              <w:pStyle w:val="23"/>
              <w:spacing w:before="91" w:after="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г. Челябинск </w:t>
            </w:r>
          </w:p>
        </w:tc>
        <w:tc>
          <w:tcPr>
            <w:tcW w:w="3995" w:type="dxa"/>
            <w:tcBorders/>
          </w:tcPr>
          <w:p>
            <w:pPr>
              <w:pStyle w:val="23"/>
              <w:snapToGrid w:val="false"/>
              <w:spacing w:before="91" w:after="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23"/>
              <w:widowControl w:val="false"/>
              <w:suppressAutoHyphens w:val="true"/>
              <w:spacing w:lineRule="exact" w:line="279" w:before="91" w:after="0"/>
              <w:jc w:val="both"/>
              <w:rPr/>
            </w:pPr>
            <w:r>
              <w:rPr>
                <w:sz w:val="22"/>
                <w:szCs w:val="22"/>
                <w:lang w:val="ru-RU" w:eastAsia="ru-RU"/>
              </w:rPr>
              <w:t>«__» ________ 20__ г.</w:t>
            </w:r>
          </w:p>
        </w:tc>
      </w:tr>
    </w:tbl>
    <w:p>
      <w:pPr>
        <w:pStyle w:val="23"/>
        <w:ind w:firstLine="709"/>
        <w:rPr/>
      </w:pPr>
      <w:r>
        <w:rPr>
          <w:lang w:val="ru-RU"/>
        </w:rPr>
        <w:t>Общество с ограниченной ответственностью</w:t>
      </w:r>
      <w:r>
        <w:rPr/>
        <w:t xml:space="preserve"> «</w:t>
      </w:r>
      <w:r>
        <w:rPr>
          <w:lang w:val="ru-RU"/>
        </w:rPr>
        <w:t>Плаза-ЭнергоСервис</w:t>
      </w:r>
      <w:r>
        <w:rPr/>
        <w:t xml:space="preserve">» (далее – Исполнитель) в лице директора </w:t>
      </w:r>
      <w:r>
        <w:rPr>
          <w:lang w:val="ru-RU"/>
        </w:rPr>
        <w:t>Василия Анатольевича Пыхно</w:t>
      </w:r>
      <w:r>
        <w:rPr/>
        <w:t xml:space="preserve">, действующего на основании </w:t>
      </w:r>
      <w:r>
        <w:rPr>
          <w:lang w:val="ru-RU"/>
        </w:rPr>
        <w:t>Устава</w:t>
      </w:r>
      <w:r>
        <w:rPr/>
        <w:t xml:space="preserve">. </w:t>
      </w:r>
    </w:p>
    <w:p>
      <w:pPr>
        <w:pStyle w:val="23"/>
        <w:ind w:firstLine="709"/>
        <w:rPr/>
      </w:pPr>
      <w:r>
        <w:rPr/>
        <w:t>______________________________________________________       (далее – Заказчик) в лице ______________________________, действующего на основании __________________ (далее – Стороны), заключили настоящий договор (далее – Договор) о нижеследующем.</w:t>
      </w:r>
    </w:p>
    <w:p>
      <w:pPr>
        <w:pStyle w:val="23"/>
        <w:spacing w:before="120" w:after="120"/>
        <w:jc w:val="center"/>
        <w:rPr/>
      </w:pPr>
      <w:r>
        <w:rPr>
          <w:b/>
          <w:bCs/>
        </w:rPr>
        <w:t>1. Общие положения</w:t>
      </w:r>
    </w:p>
    <w:p>
      <w:pPr>
        <w:pStyle w:val="23"/>
        <w:rPr/>
      </w:pPr>
      <w:r>
        <w:rPr/>
        <w:t>1.1. Стороны подтверждают, что Договор заключается при их обоюдном волеизъявлении в соответствии требованиями Федерального закона от 27.07.2010 № 190-ФЗ                                      «О теплоснабжении» Постановлениями Правительства РФ от 13.02.2006 г. № 83                       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обеспечения» и от 16.04.2012 № 307 «О порядке подключения к системам теплоснабжения и о внесении изменений в некоторые акты Правительства Российской Федерации».</w:t>
      </w:r>
    </w:p>
    <w:p>
      <w:pPr>
        <w:pStyle w:val="23"/>
        <w:spacing w:before="120" w:after="120"/>
        <w:jc w:val="center"/>
        <w:rPr>
          <w:b/>
          <w:b/>
          <w:bCs/>
        </w:rPr>
      </w:pPr>
      <w:r>
        <w:rPr>
          <w:b/>
          <w:bCs/>
        </w:rPr>
        <w:t>2. Предмет Договора</w:t>
      </w:r>
    </w:p>
    <w:p>
      <w:pPr>
        <w:pStyle w:val="23"/>
        <w:spacing w:before="60" w:after="0"/>
        <w:rPr/>
      </w:pPr>
      <w:r>
        <w:rPr/>
        <w:t xml:space="preserve">2.1. Исполнитель обязуется подключить к системе теплоснабжения Исполнителя </w:t>
      </w:r>
      <w:r>
        <w:rPr>
          <w:color w:val="000000"/>
        </w:rPr>
        <w:t xml:space="preserve">объект Заказчика – </w:t>
      </w:r>
      <w:r>
        <w:rPr/>
        <w:t>______________________________________________________ (далее – Объект).</w:t>
      </w:r>
    </w:p>
    <w:p>
      <w:pPr>
        <w:pStyle w:val="23"/>
        <w:spacing w:before="60" w:after="0"/>
        <w:rPr>
          <w:color w:val="FF0000"/>
        </w:rPr>
      </w:pPr>
      <w:r>
        <w:rPr/>
        <w:t>2.2.Заказчик обязуется выполнить за собственный счет надлежащим образом Условия подключения Объекта к системе теплоснабжения</w:t>
      </w:r>
      <w:r>
        <w:rPr>
          <w:b/>
          <w:bCs/>
          <w:i/>
          <w:iCs/>
        </w:rPr>
        <w:t xml:space="preserve"> </w:t>
      </w:r>
      <w:r>
        <w:rPr/>
        <w:t>(Приложение № 1 к настоящему Договору) (далее – Условия подключения), а также условия настоящего Договора.</w:t>
      </w:r>
    </w:p>
    <w:p>
      <w:pPr>
        <w:pStyle w:val="23"/>
        <w:spacing w:before="60" w:after="0"/>
        <w:rPr/>
      </w:pPr>
      <w:r>
        <w:rPr/>
        <w:t>2.3. Заказчик обязуется оплатить Исполнителю услуги по подключению в соответствии с п.4. настоящего Договора</w:t>
      </w:r>
    </w:p>
    <w:p>
      <w:pPr>
        <w:pStyle w:val="23"/>
        <w:spacing w:before="60" w:after="0"/>
        <w:rPr/>
      </w:pPr>
      <w:r>
        <w:rPr/>
        <w:t>2.4. Точка подключения к системе теплоснабжения, определяемая Исполнителем – ________</w:t>
      </w:r>
    </w:p>
    <w:p>
      <w:pPr>
        <w:pStyle w:val="23"/>
        <w:spacing w:before="60" w:after="0"/>
        <w:rPr>
          <w:b/>
          <w:b/>
        </w:rPr>
      </w:pPr>
      <w:r>
        <w:rPr/>
        <w:t>Тепловая нагрузка объекта: _________ Гкал/ч.</w:t>
      </w:r>
    </w:p>
    <w:p>
      <w:pPr>
        <w:pStyle w:val="23"/>
        <w:spacing w:before="60" w:after="0"/>
        <w:rPr/>
      </w:pPr>
      <w:r>
        <w:rPr/>
        <w:t>Срок подключения Объекта – __ кв. 20__г.</w:t>
      </w:r>
    </w:p>
    <w:p>
      <w:pPr>
        <w:pStyle w:val="23"/>
        <w:spacing w:before="120" w:after="120"/>
        <w:jc w:val="center"/>
        <w:rPr/>
      </w:pPr>
      <w:r>
        <w:rPr>
          <w:b/>
          <w:bCs/>
        </w:rPr>
        <w:t>3. Обязанности и права Сторон</w:t>
      </w:r>
    </w:p>
    <w:p>
      <w:pPr>
        <w:pStyle w:val="23"/>
        <w:spacing w:before="0" w:after="0"/>
        <w:rPr>
          <w:b/>
          <w:b/>
          <w:bCs/>
        </w:rPr>
      </w:pPr>
      <w:r>
        <w:rPr>
          <w:b/>
          <w:bCs/>
        </w:rPr>
        <w:t>3.1. Исполнитель обязуется:</w:t>
      </w:r>
    </w:p>
    <w:p>
      <w:pPr>
        <w:pStyle w:val="23"/>
        <w:spacing w:before="0" w:after="0"/>
        <w:rPr/>
      </w:pPr>
      <w:r>
        <w:rPr/>
        <w:t>3.1.1. Принять от Заказчика на рассмотрение проектную документацию (раздел ОВ) и согласовать ее в течение 5 (пяти) календарных дней либо предоставить мотивированный отказ.</w:t>
      </w:r>
    </w:p>
    <w:p>
      <w:pPr>
        <w:pStyle w:val="23"/>
        <w:spacing w:before="0" w:after="0"/>
        <w:rPr/>
      </w:pPr>
      <w:r>
        <w:rPr/>
        <w:t>3.1.2. В течение 3 (трех) рабочих дней с даты утверждения платы за подключение Объекта в  «</w:t>
      </w:r>
      <w:r>
        <w:rPr>
          <w:lang w:val="ru-RU"/>
        </w:rPr>
        <w:t xml:space="preserve"> Министерство тарифного регулирования и энергетики Челябинской области</w:t>
      </w:r>
      <w:r>
        <w:rPr/>
        <w:t>» предоставить Заказчику уведомление об утверждении платы за подключение и проект Дополнительного соглашения, предусмотренного п.4.3. настоящего Договора, но не позднее ____________ 20__г.</w:t>
      </w:r>
    </w:p>
    <w:p>
      <w:pPr>
        <w:pStyle w:val="23"/>
        <w:spacing w:before="0" w:after="0"/>
        <w:rPr>
          <w:color w:val="FF0000"/>
        </w:rPr>
      </w:pPr>
      <w:r>
        <w:rPr/>
        <w:t>3.1.3. Выполнить мероприятия по подключению Объекта к системе теплоснабжения в сроки, определенные п.2.4. настоящего Договора.</w:t>
      </w:r>
    </w:p>
    <w:p>
      <w:pPr>
        <w:pStyle w:val="23"/>
        <w:spacing w:before="0" w:after="0"/>
        <w:rPr/>
      </w:pPr>
      <w:r>
        <w:rPr/>
        <w:t>3.1.4. В течение 5 (пяти) дней после получения от Заказчика письменного уведомления о готовности внутридомовых сетей и теплопринимающего оборудования к подаче тепловой энергии, проверить выполнение Заказчиком Условий подключения, установить пломбы на приборах (узлах) учета тепловой энергии и теплоносителя, запорной арматуре на их обводах.</w:t>
      </w:r>
    </w:p>
    <w:p>
      <w:pPr>
        <w:pStyle w:val="23"/>
        <w:spacing w:before="0" w:after="0"/>
        <w:rPr/>
      </w:pPr>
      <w:r>
        <w:rPr/>
        <w:t>В случае выявления невыполнения или некачественного выполнения Условий подключения, неготовности Объекта к подаче тепловой энергии, Заказчик исправляет выявленные недостатки в согласованный Сторонами срок за свой счет. Перечень выявленных недостатков, факт их устранения, Исполнитель фиксирует в Акте, подписываемом между Исполнителем и Заказчиком.</w:t>
      </w:r>
    </w:p>
    <w:p>
      <w:pPr>
        <w:pStyle w:val="23"/>
        <w:spacing w:before="0" w:after="0"/>
        <w:rPr/>
      </w:pPr>
      <w:r>
        <w:rPr/>
        <w:t>3.1.5. После выполнения Заказчиком Условий подключения:</w:t>
      </w:r>
    </w:p>
    <w:p>
      <w:pPr>
        <w:pStyle w:val="23"/>
        <w:spacing w:before="0" w:after="0"/>
        <w:rPr/>
      </w:pPr>
      <w:r>
        <w:rPr/>
        <w:t>-  выдать Заказчику разрешение на подключение Объекта к системе теплоснабжения и осуществить мероприятия по фактическому подключению Объекта к тепловой сети на границе балансовой принадлежности;</w:t>
      </w:r>
    </w:p>
    <w:p>
      <w:pPr>
        <w:pStyle w:val="23"/>
        <w:spacing w:before="0" w:after="0"/>
        <w:rPr/>
      </w:pPr>
      <w:r>
        <w:rPr/>
        <w:t>- подготовить и представить Заказчику Акт готовности к постоянной эксплуатации теплового пункта Объекта с отметкой о выполнении Условий подключения.</w:t>
      </w:r>
    </w:p>
    <w:p>
      <w:pPr>
        <w:pStyle w:val="23"/>
        <w:spacing w:before="0" w:after="0"/>
        <w:rPr/>
      </w:pPr>
      <w:r>
        <w:rPr/>
        <w:t>3.1.6. По окончании оказания услуг подготовить для Заказчика следующие документы:</w:t>
      </w:r>
    </w:p>
    <w:p>
      <w:pPr>
        <w:pStyle w:val="23"/>
        <w:spacing w:before="0" w:after="0"/>
        <w:rPr/>
      </w:pPr>
      <w:r>
        <w:rPr/>
        <w:t xml:space="preserve">- Акт разграничения балансовой принадлежности и эксплуатационной ответственности сетей; </w:t>
      </w:r>
    </w:p>
    <w:p>
      <w:pPr>
        <w:pStyle w:val="23"/>
        <w:spacing w:before="0" w:after="0"/>
        <w:rPr/>
      </w:pPr>
      <w:r>
        <w:rPr/>
        <w:t>- Акт о подключении к системе теплоснабжения.</w:t>
      </w:r>
    </w:p>
    <w:p>
      <w:pPr>
        <w:pStyle w:val="23"/>
        <w:spacing w:before="0" w:after="0"/>
        <w:rPr/>
      </w:pPr>
      <w:r>
        <w:rPr/>
        <w:t>3.1.7. Представить Заказчику счета на оплату в соответствии с п.4 настоящего Договора и  счета-фактуры, соответствующие требованиям ст. 169 НК РФ для проведения расчетов между Сторонами.</w:t>
      </w:r>
    </w:p>
    <w:p>
      <w:pPr>
        <w:pStyle w:val="23"/>
        <w:spacing w:before="0" w:after="0"/>
        <w:rPr/>
      </w:pPr>
      <w:r>
        <w:rPr>
          <w:b/>
        </w:rPr>
        <w:t>3.2. Исполнитель вправе:</w:t>
      </w:r>
    </w:p>
    <w:p>
      <w:pPr>
        <w:pStyle w:val="23"/>
        <w:spacing w:before="0" w:after="0"/>
        <w:rPr/>
      </w:pPr>
      <w:r>
        <w:rPr/>
        <w:t>3.2.1. Самостоятельно определять перечень организационных и инженерно-технических мероприятий, необходимых для подключения Объекта к системе теплоснабжения, а также график их выполнения в пределах сроков, указанных в п.2.3 настоящего Договора.</w:t>
      </w:r>
    </w:p>
    <w:p>
      <w:pPr>
        <w:pStyle w:val="23"/>
        <w:spacing w:before="0" w:after="0"/>
        <w:rPr/>
      </w:pPr>
      <w:r>
        <w:rPr/>
        <w:t>3.2.2. Осуществлять надзор за выполнением Заказчиком действий по подключению Объекта к системе теплоснабжения.</w:t>
      </w:r>
    </w:p>
    <w:p>
      <w:pPr>
        <w:pStyle w:val="23"/>
        <w:spacing w:before="0" w:after="0"/>
        <w:rPr/>
      </w:pPr>
      <w:r>
        <w:rPr/>
        <w:t>3.2.3. Самостоятельно изменить дату подключения Объекта к системе теплоснабжения и дату подачи теплоносителя на более позднюю в случаях:</w:t>
      </w:r>
    </w:p>
    <w:p>
      <w:pPr>
        <w:pStyle w:val="23"/>
        <w:spacing w:before="0" w:after="0"/>
        <w:rPr/>
      </w:pPr>
      <w:r>
        <w:rPr/>
        <w:t>- если Заказчик не предоставил Исполнителю возможность осуществить проверку готовности внутридомовых сетей и теплопринимающего оборудования Объекта и опломбирование установленных приборов (узлов) учета, запорной арматуры на их обводах. Сроки внесения платы за подключение, установленные п.4 настоящего Договора при этом не изменяются. (п. 36 ПП РФ № 307);</w:t>
      </w:r>
    </w:p>
    <w:p>
      <w:pPr>
        <w:pStyle w:val="23"/>
        <w:spacing w:before="0" w:after="0"/>
        <w:rPr/>
      </w:pPr>
      <w:r>
        <w:rPr/>
        <w:t>- если Заказчик не соблюдает сроки внесения платы за подключение, установленные п. 4 настоящего Договора;</w:t>
      </w:r>
    </w:p>
    <w:p>
      <w:pPr>
        <w:pStyle w:val="23"/>
        <w:spacing w:before="0" w:after="0"/>
        <w:rPr/>
      </w:pPr>
      <w:r>
        <w:rPr/>
        <w:t>- в случае невозможности производства работ по подключению объекта к тепловой сети на земельном участке Заказчика вследствие отсутствия у Заказчика необходимых документов по отведению Исполнителю земельного участка под строительство тепловой сети, произошедшее не по вине Исполнителя.</w:t>
      </w:r>
    </w:p>
    <w:p>
      <w:pPr>
        <w:pStyle w:val="23"/>
        <w:spacing w:before="0" w:after="0"/>
        <w:rPr>
          <w:b/>
          <w:b/>
          <w:bCs/>
        </w:rPr>
      </w:pPr>
      <w:r>
        <w:rPr>
          <w:b/>
          <w:bCs/>
        </w:rPr>
        <w:t>3.3. Заказчик обязуется:</w:t>
      </w:r>
    </w:p>
    <w:p>
      <w:pPr>
        <w:pStyle w:val="23"/>
        <w:spacing w:before="0" w:after="0"/>
        <w:rPr/>
      </w:pPr>
      <w:r>
        <w:rPr/>
        <w:t xml:space="preserve">3.3.1. Представить на согласование Исполнителю в срок до __.__.20__ г. разработанную на основании Условий подключения проектную документацию на внутреннее (раздел ОВ) теплоснабжение Объекта. </w:t>
      </w:r>
    </w:p>
    <w:p>
      <w:pPr>
        <w:pStyle w:val="23"/>
        <w:spacing w:before="0" w:after="0"/>
        <w:rPr/>
      </w:pPr>
      <w:r>
        <w:rPr/>
        <w:t>Проектная документация по объему, составу и качеству должна соответствовать Градостроительному кодексу РФ, Федеральным законам «О теплоснабжении» № 190-ФЗ, «Об энергосбережении...» № 261-ФЗ, Постановлению Правительства РФ № 87 от 16.02.2008г. «О составе разделов проектной документации и требованиях к их содержанию», применяемым СНиПам, всем иным законам, нормативным и правовым актам РФ.</w:t>
      </w:r>
    </w:p>
    <w:p>
      <w:pPr>
        <w:pStyle w:val="23"/>
        <w:spacing w:before="0" w:after="0"/>
        <w:rPr/>
      </w:pPr>
      <w:r>
        <w:rPr/>
        <w:t>Любые ошибки, пропуски, несоответствия, иные недостатки в проектной документации, (в том числе, выявленные Исполнителем при проведении работ по подключению объекта к тепловой сети, либо выявленные любыми компетентными органами) должны быть устранены Заказчиком за свой счет в минимально необходимый срок, но не позднее 14 (четырнадцати) дней с момента обнаружения таких недостатков.</w:t>
      </w:r>
    </w:p>
    <w:p>
      <w:pPr>
        <w:pStyle w:val="23"/>
        <w:spacing w:before="0" w:after="0"/>
        <w:rPr/>
      </w:pPr>
      <w:r>
        <w:rPr/>
        <w:t>Заказчик несет ответственность за ошибки, несоответствия, иные недостатки в проектной документации, обнаруженные впоследствии подключения к тепловым сетям, а также в процессе эксплуатации Объекта, созданного на основе разработанной проектной документации и данных изыскательских работ.</w:t>
      </w:r>
    </w:p>
    <w:p>
      <w:pPr>
        <w:pStyle w:val="23"/>
        <w:spacing w:before="0" w:after="0"/>
        <w:rPr/>
      </w:pPr>
      <w:r>
        <w:rPr/>
        <w:t>3.3.2. Предоставить Исполнителю части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(раздел ОВ проектной документации) утвержденной в установленном порядке проектной документации в 1 экземпляре на бумажном носителе и в 1 экземпляре в электронном виде (п.37 Правил подключения).</w:t>
      </w:r>
    </w:p>
    <w:p>
      <w:pPr>
        <w:pStyle w:val="23"/>
        <w:spacing w:before="0" w:after="0"/>
        <w:rPr/>
      </w:pPr>
      <w:r>
        <w:rPr/>
        <w:t>3.3.3.Оборудовать Объект приборами учета тепловой энергии.</w:t>
      </w:r>
    </w:p>
    <w:p>
      <w:pPr>
        <w:pStyle w:val="23"/>
        <w:spacing w:before="0" w:after="0"/>
        <w:rPr/>
      </w:pPr>
      <w:r>
        <w:rPr/>
        <w:t>3.3.4. В срок до __.__.20__г. выполнить Условия подключения.</w:t>
      </w:r>
    </w:p>
    <w:p>
      <w:pPr>
        <w:pStyle w:val="23"/>
        <w:spacing w:before="0" w:after="0"/>
        <w:rPr/>
      </w:pPr>
      <w:r>
        <w:rPr/>
        <w:t>3.3.5. После выполнения Условий подключения, направить Исполнителю письменное уведомление о готовности внутридомовых сетей и теплопринимающего оборудования к подаче тепловой энергии. Обеспечить доступ Исполнителя для проверки выполнения Условий подключения и опломбирования приборов (узла) учета и запорной арматуры на их обводах.</w:t>
      </w:r>
    </w:p>
    <w:p>
      <w:pPr>
        <w:pStyle w:val="23"/>
        <w:spacing w:before="0" w:after="0"/>
        <w:rPr/>
      </w:pPr>
      <w:r>
        <w:rPr/>
        <w:t>3.3.6. В случае выявления невыполнения или некачественного выполнения Условий подключения, неготовности Объекта к подаче тепловой энергии, исправить выявленные недостатки в согласованный Сторонами срок. После окончания устранения недостатков направить Исполнителю повторное уведомление о готовности внутридомовых сетей и оборудования к подаче тепловой энергии.</w:t>
      </w:r>
    </w:p>
    <w:p>
      <w:pPr>
        <w:pStyle w:val="23"/>
        <w:spacing w:before="0" w:after="0"/>
        <w:rPr/>
      </w:pPr>
      <w:r>
        <w:rPr/>
        <w:t>3.3.7. Принять от Исполнителя и в течение 5(пяти) календарных дней подписать Акт о готовности к постоянной эксплуатации теплового пункта и Акт разграничения балансовой принадлежности и эксплуатационной ответственности сетей. В случае не подписания Актов в указанный срок и непредставления Исполнителю мотивированного отказа, Акты считаются подписанными со стороны Заказчика.</w:t>
      </w:r>
    </w:p>
    <w:p>
      <w:pPr>
        <w:pStyle w:val="23"/>
        <w:spacing w:before="0" w:after="0"/>
        <w:rPr/>
      </w:pPr>
      <w:r>
        <w:rPr/>
        <w:t>3.3.8. Обратиться к Исполнителю за разрешением на осуществление присоединения в точке подключения после получения Акта готовности к постоянной эксплуатации теплового пункта.</w:t>
      </w:r>
    </w:p>
    <w:p>
      <w:pPr>
        <w:pStyle w:val="23"/>
        <w:spacing w:before="0" w:after="0"/>
        <w:rPr/>
      </w:pPr>
      <w:r>
        <w:rPr/>
        <w:t xml:space="preserve">3.3.9. Принять от Исполнителя и в течение 5 (пяти) календарных дней подписать Акт о подключении Объекта к системе теплоснабжения. В случае не подписания Акта в указанный срок и непредставления Исполнителю мотивированного отказа, Акт считается подписанным со стороны Заказчика. Обязательства Исполнителя в этом случае считаются исполненными и подлежат оплате в полном объеме.  </w:t>
      </w:r>
    </w:p>
    <w:p>
      <w:pPr>
        <w:pStyle w:val="23"/>
        <w:spacing w:before="0" w:after="0"/>
        <w:rPr/>
      </w:pPr>
      <w:r>
        <w:rPr/>
        <w:t>3.3.10. В случаях предусмотренных законодательством, предъявить для осмотра и допуска в эксплуатацию теплопотребляющие установки Объекта федеральным органам исполнительной власти, уполномоченным осуществлять государственный санитарно-эпидемиологический надзор и государственный технический надзор.</w:t>
      </w:r>
    </w:p>
    <w:p>
      <w:pPr>
        <w:pStyle w:val="23"/>
        <w:spacing w:before="0" w:after="0"/>
        <w:rPr/>
      </w:pPr>
      <w:r>
        <w:rPr/>
        <w:t>3.3.11. Производить оплату Договора в соответствии с п.4 Договора.</w:t>
      </w:r>
    </w:p>
    <w:p>
      <w:pPr>
        <w:pStyle w:val="23"/>
        <w:spacing w:before="0" w:after="0"/>
        <w:rPr/>
      </w:pPr>
      <w:r>
        <w:rPr>
          <w:b/>
        </w:rPr>
        <w:t>3.4. Заказчик вправе:</w:t>
      </w:r>
    </w:p>
    <w:p>
      <w:pPr>
        <w:pStyle w:val="23"/>
        <w:spacing w:before="0" w:after="0"/>
        <w:rPr/>
      </w:pPr>
      <w:r>
        <w:rPr/>
        <w:t>3.4.1. Требовать своевременного исполнения Исполнителем своих обязательств по настоящему Договору.</w:t>
      </w:r>
    </w:p>
    <w:p>
      <w:pPr>
        <w:pStyle w:val="23"/>
        <w:spacing w:before="0" w:after="0"/>
        <w:rPr/>
      </w:pPr>
      <w:r>
        <w:rPr/>
        <w:t>3.4.2. Получать по письменному запросу информацию о ходе выполнения мероприятий по подключению объекта к системе теплоснабжения тепловых сетей Исполнителя, указанных в п. 3.1.3. настоящего Договора.</w:t>
      </w:r>
    </w:p>
    <w:p>
      <w:pPr>
        <w:pStyle w:val="23"/>
        <w:jc w:val="center"/>
        <w:rPr>
          <w:b/>
          <w:b/>
          <w:bCs/>
        </w:rPr>
      </w:pPr>
      <w:r>
        <w:rPr>
          <w:b/>
          <w:bCs/>
        </w:rPr>
        <w:t>4. Оплата Договора и порядок расчетов</w:t>
      </w:r>
    </w:p>
    <w:p>
      <w:pPr>
        <w:pStyle w:val="23"/>
        <w:rPr/>
      </w:pPr>
      <w:r>
        <w:rPr/>
        <w:t>4.1. Стороны согласовали, что для определения стоимости услуг по настоящему Договору будет использована сумма индивидуальной платы за подключение, устанавливаемая уполномоченным государственным органом «</w:t>
      </w:r>
      <w:r>
        <w:rPr>
          <w:lang w:val="ru-RU"/>
        </w:rPr>
        <w:t xml:space="preserve"> Министерство тарифного регулирования и энергетики Челябинской области</w:t>
      </w:r>
      <w:r>
        <w:rPr/>
        <w:t>».</w:t>
      </w:r>
    </w:p>
    <w:p>
      <w:pPr>
        <w:pStyle w:val="23"/>
        <w:rPr/>
      </w:pPr>
      <w:r>
        <w:rPr/>
        <w:t xml:space="preserve">4.2. Стороны согласовали предварительную стоимость услуг по настоящему Договору в сумме </w:t>
      </w:r>
      <w:r>
        <w:rPr>
          <w:color w:val="000000"/>
        </w:rPr>
        <w:t>____________</w:t>
      </w:r>
      <w:r>
        <w:rPr/>
        <w:t xml:space="preserve"> (_________________) рублей, ___ копеек, включая НДС (18%) ______________ (_____________________) рублей, ___ копеек.</w:t>
      </w:r>
    </w:p>
    <w:p>
      <w:pPr>
        <w:pStyle w:val="23"/>
        <w:rPr>
          <w:color w:val="FF0000"/>
        </w:rPr>
      </w:pPr>
      <w:r>
        <w:rPr/>
        <w:t>4.3. Окончательная стоимость подключения Объекта к системе теплоснабжения Исполнителя определяется после утверждения «</w:t>
      </w:r>
      <w:r>
        <w:rPr>
          <w:lang w:val="ru-RU"/>
        </w:rPr>
        <w:t>Министерство тарифного регулирования и энергетики Челябинской области</w:t>
      </w:r>
      <w:r>
        <w:rPr/>
        <w:t>» индивидуальной платы за подключение Объекта к системе теплоснабжения и оформляется путем подписания Дополнительного соглашения к Договору.</w:t>
      </w:r>
    </w:p>
    <w:p>
      <w:pPr>
        <w:pStyle w:val="23"/>
        <w:rPr/>
      </w:pPr>
      <w:r>
        <w:rPr/>
        <w:t>4.4. Исполнитель, не позднее 15 рабочих дней с даты получения согласования проекта на теплоснабжение Объекта, подает в «</w:t>
      </w:r>
      <w:r>
        <w:rPr>
          <w:lang w:val="ru-RU"/>
        </w:rPr>
        <w:t xml:space="preserve"> Министерство тарифного регулирования и энергетики Челябинской области</w:t>
      </w:r>
      <w:r>
        <w:rPr/>
        <w:t>» заявку на установление индивидуальной платы за подключение Объекта к системе теплоснабжения.</w:t>
      </w:r>
    </w:p>
    <w:p>
      <w:pPr>
        <w:pStyle w:val="23"/>
        <w:rPr/>
      </w:pPr>
      <w:r>
        <w:rPr/>
      </w:r>
    </w:p>
    <w:p>
      <w:pPr>
        <w:pStyle w:val="23"/>
        <w:rPr/>
      </w:pPr>
      <w:r>
        <w:rPr/>
        <w:t>4.5. Плата за подключение в полном объеме вносится Заказчиком на расчетный счет Исполнителя в течение 30 календарных дней после подписания Сторонами Акта о подключении, но не позднее _______________ 20__г.</w:t>
      </w:r>
    </w:p>
    <w:p>
      <w:pPr>
        <w:pStyle w:val="23"/>
        <w:spacing w:before="120" w:after="120"/>
        <w:jc w:val="center"/>
        <w:rPr>
          <w:b/>
          <w:b/>
          <w:bCs/>
        </w:rPr>
      </w:pPr>
      <w:r>
        <w:rPr>
          <w:b/>
          <w:bCs/>
        </w:rPr>
        <w:t>5. Условия изменения, расторжения Договора и ответственность сторон</w:t>
      </w:r>
    </w:p>
    <w:p>
      <w:pPr>
        <w:pStyle w:val="23"/>
        <w:spacing w:before="0" w:after="0"/>
        <w:rPr/>
      </w:pPr>
      <w:r>
        <w:rPr/>
        <w:t>5.1. Изменения и дополнения в настоящий Договор вносятся по взаимному согласию Сторон путем оформления дополнительного соглашения.</w:t>
      </w:r>
    </w:p>
    <w:p>
      <w:pPr>
        <w:pStyle w:val="23"/>
        <w:spacing w:before="0" w:after="0"/>
        <w:rPr/>
      </w:pPr>
      <w:r>
        <w:rPr/>
        <w:t>5.2 Исполнитель не несет ответственности за невозможность осуществления подключения Объекта Заказчика к системе теплоснабжения в случае, если причиной этого явилась невозможность размещения теплосетевых объектов на части земельного участка, находящемся в пределах границ земельного участка Заказчика, произошедшая не по вине Исполнителя.</w:t>
      </w:r>
    </w:p>
    <w:p>
      <w:pPr>
        <w:pStyle w:val="23"/>
        <w:spacing w:before="0" w:after="0"/>
        <w:rPr/>
      </w:pPr>
      <w:r>
        <w:rPr/>
        <w:t>5.3. За неисполнение или ненадлежащее исполнение своих обязанностей по настоящему Договору Стороны несут ответственность в соответствии с действующим законодательством РФ.</w:t>
      </w:r>
    </w:p>
    <w:p>
      <w:pPr>
        <w:pStyle w:val="23"/>
        <w:spacing w:before="0" w:after="0"/>
        <w:rPr/>
      </w:pPr>
      <w:r>
        <w:rPr/>
        <w:t>5.4. Исполнитель вправе расторгнуть настоящий Договор в одностороннем порядке в случае прекращения у Заказчика права пользования земельным участком на условиях аренды.</w:t>
      </w:r>
    </w:p>
    <w:p>
      <w:pPr>
        <w:pStyle w:val="23"/>
        <w:spacing w:before="0" w:after="0"/>
        <w:rPr/>
      </w:pPr>
      <w:r>
        <w:rPr/>
        <w:t>5.5. Заказчик вправе расторгнуть настоящий Договор в одностороннем порядке при нарушении Исполнителем сроков исполнения своих обязательств по настоящему Договору. В случае расторжения Договора по инициативе Заказчика, Исполнитель возвращает Заказчику денежные средства, полученные от Заказчика по Договору за вычетом затрат, фактически понесенных Исполнителем, связанных с исполнением своих обязательств по настоящему Договору. В случае, если величина фактически понесенных Исполнителем затрат на момент расторжения Договора, превосходит сумму, выплаченную Заказчиком Исполнителю, Заказчик выплачивает  разницу между суммой фактически понесенных Исполнителем затрат и произведенной оплатой по Договору в течение 30 (тридцати) дней с даты расторжения Договора.</w:t>
      </w:r>
    </w:p>
    <w:p>
      <w:pPr>
        <w:pStyle w:val="23"/>
        <w:spacing w:before="0" w:after="0"/>
        <w:rPr/>
      </w:pPr>
      <w:r>
        <w:rPr/>
        <w:t>5.6. Стороны подтверждают, что в случае расторжения Договора прекращаются обязательства Исполнителя по подключению Объекта, возникшие в связи с выдачей Заказчику Технических условий № ____/20__ от __.__.20__г.</w:t>
      </w:r>
    </w:p>
    <w:p>
      <w:pPr>
        <w:pStyle w:val="23"/>
        <w:spacing w:before="120" w:after="120"/>
        <w:jc w:val="center"/>
        <w:rPr/>
      </w:pPr>
      <w:r>
        <w:rPr>
          <w:b/>
          <w:bCs/>
        </w:rPr>
        <w:t>6. Порядок разрешения споров</w:t>
      </w:r>
    </w:p>
    <w:p>
      <w:pPr>
        <w:pStyle w:val="23"/>
        <w:spacing w:before="0" w:after="0"/>
        <w:rPr/>
      </w:pPr>
      <w:r>
        <w:rPr/>
        <w:t>6.1. Споры и разногласия, которые могут возникнуть при исполнении Договора, разрешаются в досудебном претензионном порядке. Сторона, получившая претензию, обязана в течение10 (десяти) дней с даты ее получения рассмотреть и дать ответ.</w:t>
      </w:r>
    </w:p>
    <w:p>
      <w:pPr>
        <w:pStyle w:val="23"/>
        <w:spacing w:before="0" w:after="0"/>
        <w:rPr/>
      </w:pPr>
      <w:r>
        <w:rPr/>
        <w:t>6.2. Споры и разногласия по настоящему Договору, при невозможности достижения согласованного решения в досудебном порядке, передаются на рассмотрение Арбитражного Суда Челябинской области.</w:t>
      </w:r>
    </w:p>
    <w:p>
      <w:pPr>
        <w:pStyle w:val="23"/>
        <w:spacing w:before="120" w:after="120"/>
        <w:jc w:val="center"/>
        <w:rPr/>
      </w:pPr>
      <w:r>
        <w:rPr>
          <w:b/>
          <w:bCs/>
        </w:rPr>
        <w:t>7. Форс-мажорные обстоятельства</w:t>
      </w:r>
    </w:p>
    <w:p>
      <w:pPr>
        <w:pStyle w:val="23"/>
        <w:spacing w:before="0" w:after="0"/>
        <w:rPr/>
      </w:pPr>
      <w:r>
        <w:rPr/>
        <w:t>7.1. Каждая из Сторон освобождается от ответственности за частичное или полное неисполнение обязательств по настоящему Договору, если докажет, что неисполнение явилось следствием непреодолимой силы, то есть чрезвычайных и непредотвратимых при данных условиях обстоятельств (пожар, наводнение, иное стихийное бедствие, издание акта государственного органа и иных), находящихся вне контроля Сторон, и которые Стороны не могли предвидеть, предотвратить или принять в расчет при заключении настоящего Договора.</w:t>
      </w:r>
    </w:p>
    <w:p>
      <w:pPr>
        <w:pStyle w:val="23"/>
        <w:spacing w:before="0" w:after="0"/>
        <w:rPr/>
      </w:pPr>
      <w:r>
        <w:rPr/>
        <w:t>7.2. Освобождение от ответственности действует только в период, в течение которого существуют обстоятельства, указанные в п. 6.1. настоящего Договора.</w:t>
      </w:r>
    </w:p>
    <w:p>
      <w:pPr>
        <w:pStyle w:val="23"/>
        <w:spacing w:before="0" w:after="0"/>
        <w:rPr/>
      </w:pPr>
      <w:r>
        <w:rPr/>
        <w:t>7.3. При наступлении и прекращении обстоятельств, указанных в п. 6.1. настоящего Договора, Сторона должна немедленно поставить в известность в письменном виде об этом другую Сторону. В противном случае, Сторона не имеет права ссылаться на данные обстоятельства как на основания, освобождающие ее от ответственности.</w:t>
      </w:r>
    </w:p>
    <w:p>
      <w:pPr>
        <w:pStyle w:val="23"/>
        <w:spacing w:before="0" w:after="0"/>
        <w:rPr/>
      </w:pPr>
      <w:r>
        <w:rPr/>
        <w:t>7.4. Настоящим доказательством наличия обстоятельств форс-мажора и их продолжительности будут служить сертификаты, выдаваемые уполномоченными на то государственными органами.</w:t>
      </w:r>
    </w:p>
    <w:p>
      <w:pPr>
        <w:pStyle w:val="23"/>
        <w:spacing w:before="120" w:after="120"/>
        <w:jc w:val="center"/>
        <w:rPr>
          <w:b/>
          <w:b/>
          <w:bCs/>
        </w:rPr>
      </w:pPr>
      <w:r>
        <w:rPr>
          <w:b/>
          <w:bCs/>
        </w:rPr>
        <w:t>8. Действие Договора и прочие условия</w:t>
      </w:r>
    </w:p>
    <w:p>
      <w:pPr>
        <w:pStyle w:val="22"/>
        <w:spacing w:lineRule="exact" w:line="279" w:before="0" w:after="0"/>
        <w:ind w:hanging="0"/>
        <w:rPr/>
      </w:pPr>
      <w:r>
        <w:rPr/>
        <w:t>8.1 Настоящий Договор действует с даты его подписания Сторонами до момента окончания взаимных обязательств Сторон по настоящему Договору.</w:t>
      </w:r>
    </w:p>
    <w:p>
      <w:pPr>
        <w:pStyle w:val="23"/>
        <w:spacing w:before="0" w:after="0"/>
        <w:rPr/>
      </w:pPr>
      <w:r>
        <w:rPr/>
        <w:t>8.2. С момента внесения изменений в законодательство РФ в сфере теплоснабжения, в том числе принятие или изменение нормативных актов в сфере теплоснабжения, применимые к обязательствам Исполнителя и Заказчика по Договору, Исполнитель вправе требовать изменения условий Договора. Если Исполнитель при указанных обстоятельствах выдвинул требования о внесении изменений и если данные изменения не были внесены по вине Заказчика, то настоящий Договор будет действовать в части, не противоречащим новым требованиям законодательства РФ.</w:t>
      </w:r>
    </w:p>
    <w:p>
      <w:pPr>
        <w:pStyle w:val="23"/>
        <w:spacing w:before="0" w:after="0"/>
        <w:rPr/>
      </w:pPr>
      <w:r>
        <w:rPr/>
        <w:t>8.3. Заказчик не вправе уступать свои права и обязанности по Договору третьим лицам без письменного согласия Исполнителя.</w:t>
      </w:r>
    </w:p>
    <w:p>
      <w:pPr>
        <w:pStyle w:val="23"/>
        <w:spacing w:before="0" w:after="0"/>
        <w:rPr/>
      </w:pPr>
      <w:r>
        <w:rPr/>
        <w:t>8.4. Договор составлен в 2 (двух) подлинных экземплярах, имеющих одинаковую юридическую силу, по одному для каждой из Сторон.</w:t>
      </w:r>
    </w:p>
    <w:p>
      <w:pPr>
        <w:pStyle w:val="22"/>
        <w:spacing w:lineRule="exact" w:line="279" w:before="0" w:after="0"/>
        <w:ind w:hanging="0"/>
        <w:rPr/>
      </w:pPr>
      <w:r>
        <w:rPr>
          <w:color w:val="000000"/>
        </w:rPr>
        <w:t>8.5. Обо всех изменениях в своих платежных и почтовых реквизитах Стороны обязаны незамедлительно извещать друг друга в письменной форме.</w:t>
      </w:r>
    </w:p>
    <w:p>
      <w:pPr>
        <w:pStyle w:val="22"/>
        <w:spacing w:lineRule="exact" w:line="279" w:before="0" w:after="0"/>
        <w:ind w:hanging="0"/>
        <w:rPr/>
      </w:pPr>
      <w:r>
        <w:rPr>
          <w:color w:val="000000"/>
        </w:rPr>
        <w:t>8.6. Во всем остальном, что не предусмотрено настоящим Договором, Стороны руководствуются законодательством Российской Федерации.</w:t>
      </w:r>
    </w:p>
    <w:p>
      <w:pPr>
        <w:pStyle w:val="23"/>
        <w:spacing w:before="120" w:after="120"/>
        <w:jc w:val="center"/>
        <w:rPr/>
      </w:pPr>
      <w:r>
        <w:rPr>
          <w:b/>
          <w:bCs/>
        </w:rPr>
        <w:t>9. Приложения к Договору</w:t>
      </w:r>
    </w:p>
    <w:p>
      <w:pPr>
        <w:pStyle w:val="23"/>
        <w:rPr/>
      </w:pPr>
      <w:r>
        <w:rPr/>
        <w:t>Приложение 1: Условия подключения № ___/20__</w:t>
      </w:r>
    </w:p>
    <w:p>
      <w:pPr>
        <w:pStyle w:val="23"/>
        <w:jc w:val="center"/>
        <w:rPr>
          <w:b/>
          <w:b/>
          <w:bCs/>
        </w:rPr>
      </w:pPr>
      <w:r>
        <w:rPr>
          <w:b/>
          <w:bCs/>
        </w:rPr>
        <w:t>10 . Реквизиты и подписи Сторон</w:t>
      </w:r>
    </w:p>
    <w:p>
      <w:pPr>
        <w:pStyle w:val="23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961"/>
      </w:tblGrid>
      <w:tr>
        <w:trPr>
          <w:trHeight w:val="187" w:hRule="atLeast"/>
        </w:trPr>
        <w:tc>
          <w:tcPr>
            <w:tcW w:w="4786" w:type="dxa"/>
            <w:tcBorders/>
          </w:tcPr>
          <w:p>
            <w:pPr>
              <w:pStyle w:val="23"/>
              <w:spacing w:before="91" w:after="0"/>
              <w:ind w:left="720" w:hanging="0"/>
              <w:jc w:val="left"/>
              <w:rPr>
                <w:b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u w:val="single"/>
                <w:lang w:val="ru-RU" w:eastAsia="ru-RU"/>
              </w:rPr>
              <w:t>ИСПОЛНИТЕЛЬ</w:t>
            </w:r>
          </w:p>
        </w:tc>
        <w:tc>
          <w:tcPr>
            <w:tcW w:w="4961" w:type="dxa"/>
            <w:tcBorders/>
          </w:tcPr>
          <w:p>
            <w:pPr>
              <w:pStyle w:val="23"/>
              <w:spacing w:before="91" w:after="0"/>
              <w:jc w:val="center"/>
              <w:rPr>
                <w:b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u w:val="single"/>
                <w:lang w:val="ru-RU" w:eastAsia="ru-RU"/>
              </w:rPr>
              <w:t>ЗАКАЗЧИК</w:t>
            </w:r>
          </w:p>
        </w:tc>
      </w:tr>
      <w:tr>
        <w:trPr>
          <w:trHeight w:val="187" w:hRule="atLeast"/>
        </w:trPr>
        <w:tc>
          <w:tcPr>
            <w:tcW w:w="4786" w:type="dxa"/>
            <w:tcBorders/>
          </w:tcPr>
          <w:p>
            <w:pPr>
              <w:pStyle w:val="23"/>
              <w:snapToGrid w:val="false"/>
              <w:spacing w:lineRule="auto" w:line="240" w:before="0" w:after="0"/>
              <w:rPr>
                <w:b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</w:r>
          </w:p>
          <w:p>
            <w:pPr>
              <w:pStyle w:val="23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 xml:space="preserve">Теплоснабжающая организация: ООО «Плаза-ЭнергоСервис» </w:t>
            </w:r>
          </w:p>
          <w:p>
            <w:pPr>
              <w:pStyle w:val="23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454091 ЧЕЛЯБИНСКАЯ ОБЛАСТЬ ГОРОД ЧЕЛЯБИНСК УЛИЦА МАРКСА ДОМ 38 ОФИС 206 ОГРН: 1107453001480, ИНН: 7453214589, КПП: 745301001</w:t>
            </w:r>
          </w:p>
          <w:p>
            <w:pPr>
              <w:pStyle w:val="23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р/с 407 028 108 040 004 21581  Уральский филиал АО «Райффайзенбанк», г.Екатеринбург</w:t>
            </w:r>
          </w:p>
          <w:p>
            <w:pPr>
              <w:pStyle w:val="23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к/с 301 018 101 000 000 00906, БИК 046577906</w:t>
            </w:r>
          </w:p>
          <w:p>
            <w:pPr>
              <w:pStyle w:val="Normal"/>
              <w:suppressAutoHyphens w:val="true"/>
              <w:spacing w:before="0" w:after="0"/>
              <w:ind w:left="57" w:right="57" w:hanging="0"/>
              <w:contextualSpacing/>
              <w:rPr/>
            </w:pPr>
            <w:r>
              <w:rPr>
                <w:b/>
                <w:bCs/>
              </w:rPr>
              <w:t>тел. 8 (351) 239-15-15 (16, 17, 18)</w:t>
            </w:r>
            <w:r>
              <w:rPr>
                <w:kern w:val="2"/>
                <w:sz w:val="24"/>
                <w:szCs w:val="24"/>
                <w:lang w:eastAsia="ar-SA"/>
              </w:rPr>
              <w:t>15</w:t>
            </w:r>
          </w:p>
          <w:p>
            <w:pPr>
              <w:pStyle w:val="Style14"/>
              <w:ind w:right="279" w:hanging="0"/>
              <w:jc w:val="left"/>
              <w:rPr>
                <w:b w:val="false"/>
                <w:b w:val="false"/>
                <w:bCs w:val="false"/>
                <w:kern w:val="2"/>
                <w:sz w:val="24"/>
                <w:szCs w:val="24"/>
                <w:lang w:eastAsia="ar-SA"/>
              </w:rPr>
            </w:pPr>
            <w:r>
              <w:rPr>
                <w:b w:val="false"/>
                <w:bCs w:val="false"/>
                <w:kern w:val="2"/>
                <w:sz w:val="24"/>
                <w:szCs w:val="24"/>
                <w:lang w:eastAsia="ar-SA"/>
              </w:rPr>
            </w:r>
          </w:p>
          <w:p>
            <w:pPr>
              <w:pStyle w:val="Style14"/>
              <w:ind w:right="279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23"/>
              <w:spacing w:lineRule="auto" w:line="240" w:before="0" w:after="0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 xml:space="preserve"> </w:t>
            </w:r>
            <w:r>
              <w:rPr>
                <w:b/>
                <w:bCs/>
                <w:lang w:val="ru-RU" w:eastAsia="ru-RU"/>
              </w:rPr>
              <w:t>Директор</w:t>
            </w:r>
          </w:p>
          <w:p>
            <w:pPr>
              <w:pStyle w:val="23"/>
              <w:spacing w:lineRule="auto" w:line="240" w:before="0" w:after="0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</w:r>
          </w:p>
          <w:p>
            <w:pPr>
              <w:pStyle w:val="23"/>
              <w:spacing w:lineRule="auto" w:line="240" w:before="0" w:after="0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</w:r>
          </w:p>
          <w:p>
            <w:pPr>
              <w:pStyle w:val="23"/>
              <w:spacing w:lineRule="auto" w:line="240" w:before="0" w:after="0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</w:r>
          </w:p>
          <w:p>
            <w:pPr>
              <w:pStyle w:val="23"/>
              <w:spacing w:lineRule="auto" w:line="240" w:before="0" w:after="0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________________ В.А.Пыхно</w:t>
            </w:r>
          </w:p>
          <w:p>
            <w:pPr>
              <w:pStyle w:val="23"/>
              <w:spacing w:lineRule="auto" w:line="240" w:before="0" w:after="0"/>
              <w:rPr>
                <w:lang w:val="ru-RU" w:eastAsia="ru-RU"/>
              </w:rPr>
            </w:pPr>
            <w:r>
              <w:rPr>
                <w:lang w:val="ru-RU" w:eastAsia="ru-RU"/>
              </w:rPr>
              <w:t>М.П.</w:t>
            </w:r>
          </w:p>
          <w:p>
            <w:pPr>
              <w:pStyle w:val="23"/>
              <w:spacing w:lineRule="auto" w:line="240" w:before="0" w:after="0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  <w:p>
            <w:pPr>
              <w:pStyle w:val="23"/>
              <w:spacing w:lineRule="auto" w:line="240" w:before="0" w:after="0"/>
              <w:rPr>
                <w:b/>
                <w:b/>
                <w:bCs/>
                <w:lang w:val="ru-RU" w:eastAsia="ru-RU"/>
              </w:rPr>
            </w:pPr>
            <w:r>
              <w:rPr>
                <w:lang w:val="ru-RU" w:eastAsia="ru-RU"/>
              </w:rPr>
              <w:t>«____»___________________20__ г.</w:t>
            </w:r>
          </w:p>
        </w:tc>
        <w:tc>
          <w:tcPr>
            <w:tcW w:w="4961" w:type="dxa"/>
            <w:tcBorders/>
          </w:tcPr>
          <w:p>
            <w:pPr>
              <w:pStyle w:val="23"/>
              <w:snapToGrid w:val="false"/>
              <w:spacing w:lineRule="auto" w:line="240" w:before="0" w:after="0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</w:t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 </w:t>
            </w:r>
          </w:p>
          <w:p>
            <w:pPr>
              <w:pStyle w:val="23"/>
              <w:spacing w:lineRule="auto" w:line="240" w:before="0" w:after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М.П. </w:t>
            </w:r>
          </w:p>
          <w:p>
            <w:pPr>
              <w:pStyle w:val="23"/>
              <w:spacing w:lineRule="auto" w:line="240" w:before="0" w:after="0"/>
              <w:rPr>
                <w:b/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</w:r>
          </w:p>
          <w:p>
            <w:pPr>
              <w:pStyle w:val="23"/>
              <w:spacing w:lineRule="auto" w:line="240" w:before="0" w:after="0"/>
              <w:ind w:left="34" w:hanging="0"/>
              <w:rPr>
                <w:b/>
                <w:b/>
                <w:bCs/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«____»___________________20__ г.</w:t>
            </w:r>
          </w:p>
        </w:tc>
      </w:tr>
    </w:tbl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sectPr>
      <w:type w:val="nextPage"/>
      <w:pgSz w:w="11906" w:h="16838"/>
      <w:pgMar w:left="1418" w:right="851" w:header="0" w:top="567" w:footer="0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 Black"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1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sz w:val="26"/>
      <w:szCs w:val="26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ind w:left="284" w:firstLine="425"/>
      <w:outlineLvl w:val="5"/>
    </w:pPr>
    <w:rPr>
      <w:sz w:val="26"/>
      <w:szCs w:val="26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ind w:firstLine="644"/>
      <w:outlineLvl w:val="6"/>
    </w:pPr>
    <w:rPr>
      <w:sz w:val="26"/>
      <w:szCs w:val="26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ind w:left="426" w:hanging="0"/>
      <w:outlineLvl w:val="7"/>
    </w:pPr>
    <w:rPr>
      <w:sz w:val="26"/>
      <w:szCs w:val="26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ind w:firstLine="720"/>
      <w:outlineLvl w:val="8"/>
    </w:pPr>
    <w:rPr>
      <w:sz w:val="26"/>
      <w:szCs w:val="26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4z0">
    <w:name w:val="WW8Num4z0"/>
    <w:qFormat/>
    <w:rPr/>
  </w:style>
  <w:style w:type="character" w:styleId="WW8Num5z0">
    <w:name w:val="WW8Num5z0"/>
    <w:qFormat/>
    <w:rPr>
      <w:color w:val="000000"/>
    </w:rPr>
  </w:style>
  <w:style w:type="character" w:styleId="WW8Num5z1">
    <w:name w:val="WW8Num5z1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>
      <w:color w:val="000000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>
      <w:rFonts w:ascii="Symbol" w:hAnsi="Symbol" w:cs="Symbol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3z0">
    <w:name w:val="WW8Num23z0"/>
    <w:qFormat/>
    <w:rPr>
      <w:rFonts w:ascii="Times New Roman" w:hAnsi="Times New Roman" w:eastAsia="Times New Roman" w:cs="Times New Roman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6z0">
    <w:name w:val="WW8Num26z0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WW8Num29z0">
    <w:name w:val="WW8Num29z0"/>
    <w:qFormat/>
    <w:rPr>
      <w:rFonts w:ascii="Symbol" w:hAnsi="Symbol" w:cs="Symbol"/>
    </w:rPr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Times New Roman" w:hAnsi="Times New Roman" w:cs="Times New Roman"/>
    </w:rPr>
  </w:style>
  <w:style w:type="character" w:styleId="WW8Num33z0">
    <w:name w:val="WW8Num33z0"/>
    <w:qFormat/>
    <w:rPr/>
  </w:style>
  <w:style w:type="character" w:styleId="WW8Num34z0">
    <w:name w:val="WW8Num34z0"/>
    <w:qFormat/>
    <w:rPr>
      <w:color w:val="000000"/>
    </w:rPr>
  </w:style>
  <w:style w:type="character" w:styleId="WW8Num35z0">
    <w:name w:val="WW8Num35z0"/>
    <w:qFormat/>
    <w:rPr>
      <w:rFonts w:ascii="Symbol" w:hAnsi="Symbol" w:cs="Symbol"/>
    </w:rPr>
  </w:style>
  <w:style w:type="character" w:styleId="WW8Num36z0">
    <w:name w:val="WW8Num36z0"/>
    <w:qFormat/>
    <w:rPr>
      <w:b/>
      <w:bCs/>
    </w:rPr>
  </w:style>
  <w:style w:type="character" w:styleId="WW8Num37z0">
    <w:name w:val="WW8Num37z0"/>
    <w:qFormat/>
    <w:rPr/>
  </w:style>
  <w:style w:type="character" w:styleId="WW8Num38z0">
    <w:name w:val="WW8Num38z0"/>
    <w:qFormat/>
    <w:rPr/>
  </w:style>
  <w:style w:type="character" w:styleId="WW8Num39z0">
    <w:name w:val="WW8Num39z0"/>
    <w:qFormat/>
    <w:rPr/>
  </w:style>
  <w:style w:type="character" w:styleId="WW8Num39z1">
    <w:name w:val="WW8Num39z1"/>
    <w:qFormat/>
    <w:rPr>
      <w:rFonts w:ascii="Times New Roman" w:hAnsi="Times New Roman" w:eastAsia="Times New Roman" w:cs="Times New Roman"/>
    </w:rPr>
  </w:style>
  <w:style w:type="character" w:styleId="WW8Num39z2">
    <w:name w:val="WW8Num39z2"/>
    <w:qFormat/>
    <w:rPr/>
  </w:style>
  <w:style w:type="character" w:styleId="WW8Num39z3">
    <w:name w:val="WW8Num39z3"/>
    <w:qFormat/>
    <w:rPr>
      <w:rFonts w:ascii="Symbol" w:hAnsi="Symbol" w:eastAsia="Times New Roman" w:cs="Symbol"/>
      <w:b/>
      <w:bCs/>
      <w:sz w:val="22"/>
      <w:szCs w:val="22"/>
    </w:rPr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>
      <w:rFonts w:ascii="Symbol" w:hAnsi="Symbol" w:cs="Symbol"/>
    </w:rPr>
  </w:style>
  <w:style w:type="character" w:styleId="WW8Num42z0">
    <w:name w:val="WW8Num42z0"/>
    <w:qFormat/>
    <w:rPr/>
  </w:style>
  <w:style w:type="character" w:styleId="WW8Num43z0">
    <w:name w:val="WW8Num43z0"/>
    <w:qFormat/>
    <w:rPr>
      <w:rFonts w:ascii="Times New Roman" w:hAnsi="Times New Roman" w:eastAsia="Times New Roman" w:cs="Times New Roman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3z3">
    <w:name w:val="WW8Num43z3"/>
    <w:qFormat/>
    <w:rPr>
      <w:rFonts w:ascii="Symbol" w:hAnsi="Symbol" w:cs="Symbol"/>
    </w:rPr>
  </w:style>
  <w:style w:type="character" w:styleId="WW8Num44z0">
    <w:name w:val="WW8Num44z0"/>
    <w:qFormat/>
    <w:rPr/>
  </w:style>
  <w:style w:type="character" w:styleId="WW8Num45z0">
    <w:name w:val="WW8Num45z0"/>
    <w:qFormat/>
    <w:rPr/>
  </w:style>
  <w:style w:type="character" w:styleId="WW8Num46z0">
    <w:name w:val="WW8Num46z0"/>
    <w:qFormat/>
    <w:rPr/>
  </w:style>
  <w:style w:type="character" w:styleId="WW8Num47z0">
    <w:name w:val="WW8Num47z0"/>
    <w:qFormat/>
    <w:rPr>
      <w:rFonts w:ascii="Times New Roman" w:hAnsi="Times New Roman" w:eastAsia="Times New Roman" w:cs="Times New Roman"/>
    </w:rPr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7z3">
    <w:name w:val="WW8Num47z3"/>
    <w:qFormat/>
    <w:rPr>
      <w:rFonts w:ascii="Symbol" w:hAnsi="Symbol" w:cs="Symbol"/>
    </w:rPr>
  </w:style>
  <w:style w:type="character" w:styleId="WW8Num48z0">
    <w:name w:val="WW8Num48z0"/>
    <w:qFormat/>
    <w:rPr>
      <w:rFonts w:ascii="Symbol" w:hAnsi="Symbol" w:cs="Symbol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9z0">
    <w:name w:val="WW8Num49z0"/>
    <w:qFormat/>
    <w:rPr/>
  </w:style>
  <w:style w:type="character" w:styleId="WW8Num49z1">
    <w:name w:val="WW8Num49z1"/>
    <w:qFormat/>
    <w:rPr>
      <w:b/>
      <w:bCs/>
    </w:rPr>
  </w:style>
  <w:style w:type="character" w:styleId="WW8Num50z0">
    <w:name w:val="WW8Num50z0"/>
    <w:qFormat/>
    <w:rPr>
      <w:rFonts w:ascii="Symbol" w:hAnsi="Symbol" w:cs="Symbol"/>
    </w:rPr>
  </w:style>
  <w:style w:type="character" w:styleId="Style5">
    <w:name w:val="Основной шрифт абзаца"/>
    <w:qFormat/>
    <w:rPr/>
  </w:style>
  <w:style w:type="character" w:styleId="Style6">
    <w:name w:val="Заголовок сообщения (текст)"/>
    <w:qFormat/>
    <w:rPr>
      <w:rFonts w:ascii="Arial Black" w:hAnsi="Arial Black" w:cs="Arial Black"/>
      <w:spacing w:val="-10"/>
      <w:sz w:val="18"/>
      <w:szCs w:val="18"/>
    </w:rPr>
  </w:style>
  <w:style w:type="character" w:styleId="Style7">
    <w:name w:val="Номер страницы"/>
    <w:basedOn w:val="Style5"/>
    <w:rPr/>
  </w:style>
  <w:style w:type="character" w:styleId="Style8">
    <w:name w:val="Интернет-ссылка"/>
    <w:rPr>
      <w:color w:val="0000FF"/>
      <w:u w:val="single"/>
    </w:rPr>
  </w:style>
  <w:style w:type="character" w:styleId="Style9">
    <w:name w:val="Посещённая гиперссылка"/>
    <w:rPr>
      <w:color w:val="800080"/>
      <w:u w:val="single"/>
    </w:rPr>
  </w:style>
  <w:style w:type="character" w:styleId="21">
    <w:name w:val="Основной текст 2 Знак"/>
    <w:qFormat/>
    <w:rPr>
      <w:sz w:val="24"/>
      <w:szCs w:val="24"/>
    </w:rPr>
  </w:style>
  <w:style w:type="character" w:styleId="Style10">
    <w:name w:val="Знак примечания"/>
    <w:qFormat/>
    <w:rPr>
      <w:sz w:val="16"/>
      <w:szCs w:val="16"/>
    </w:rPr>
  </w:style>
  <w:style w:type="character" w:styleId="Style11">
    <w:name w:val="Текст примечания Знак"/>
    <w:basedOn w:val="Style5"/>
    <w:qFormat/>
    <w:rPr/>
  </w:style>
  <w:style w:type="character" w:styleId="Style12">
    <w:name w:val="Тема примечания Знак"/>
    <w:qFormat/>
    <w:rPr>
      <w:b/>
      <w:bCs/>
    </w:rPr>
  </w:style>
  <w:style w:type="character" w:styleId="11">
    <w:name w:val="Заголовок 1 Знак"/>
    <w:qFormat/>
    <w:rPr>
      <w:b/>
      <w:bCs/>
      <w:sz w:val="28"/>
      <w:szCs w:val="28"/>
    </w:rPr>
  </w:style>
  <w:style w:type="character" w:styleId="Style13">
    <w:name w:val="Название Знак"/>
    <w:qFormat/>
    <w:rPr>
      <w:b/>
      <w:bCs/>
      <w:sz w:val="28"/>
      <w:szCs w:val="28"/>
    </w:rPr>
  </w:style>
  <w:style w:type="paragraph" w:styleId="Style14">
    <w:name w:val="Заголовок"/>
    <w:basedOn w:val="Normal"/>
    <w:next w:val="Style15"/>
    <w:qFormat/>
    <w:pPr>
      <w:jc w:val="center"/>
    </w:pPr>
    <w:rPr>
      <w:b/>
      <w:bCs/>
      <w:sz w:val="28"/>
      <w:szCs w:val="28"/>
    </w:rPr>
  </w:style>
  <w:style w:type="paragraph" w:styleId="Style15">
    <w:name w:val="Body Text"/>
    <w:basedOn w:val="Normal"/>
    <w:pPr>
      <w:jc w:val="both"/>
    </w:pPr>
    <w:rPr>
      <w:rFonts w:ascii="Courier New" w:hAnsi="Courier New" w:cs="Courier New"/>
      <w:sz w:val="24"/>
      <w:szCs w:val="24"/>
    </w:rPr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22">
    <w:name w:val="Основной текст с отступом 2"/>
    <w:basedOn w:val="Normal"/>
    <w:qFormat/>
    <w:pPr>
      <w:spacing w:lineRule="atLeast" w:line="240" w:before="0" w:after="120"/>
      <w:ind w:firstLine="567"/>
      <w:jc w:val="both"/>
    </w:pPr>
    <w:rPr>
      <w:sz w:val="24"/>
      <w:szCs w:val="24"/>
    </w:rPr>
  </w:style>
  <w:style w:type="paragraph" w:styleId="31">
    <w:name w:val="Основной текст с отступом 3"/>
    <w:basedOn w:val="Normal"/>
    <w:qFormat/>
    <w:pPr>
      <w:ind w:firstLine="720"/>
      <w:jc w:val="both"/>
    </w:pPr>
    <w:rPr/>
  </w:style>
  <w:style w:type="paragraph" w:styleId="23">
    <w:name w:val="Основной текст 2"/>
    <w:basedOn w:val="Normal"/>
    <w:qFormat/>
    <w:pPr>
      <w:widowControl w:val="false"/>
      <w:suppressAutoHyphens w:val="true"/>
      <w:spacing w:lineRule="exact" w:line="279" w:before="91" w:after="0"/>
      <w:jc w:val="both"/>
    </w:pPr>
    <w:rPr>
      <w:sz w:val="24"/>
      <w:szCs w:val="24"/>
      <w:lang w:val="ru-RU"/>
    </w:rPr>
  </w:style>
  <w:style w:type="paragraph" w:styleId="32">
    <w:name w:val="Основной текст 3"/>
    <w:basedOn w:val="Normal"/>
    <w:qFormat/>
    <w:pPr>
      <w:widowControl w:val="false"/>
      <w:spacing w:lineRule="exact" w:line="284"/>
      <w:ind w:right="19" w:hanging="0"/>
      <w:jc w:val="both"/>
    </w:pPr>
    <w:rPr>
      <w:sz w:val="24"/>
      <w:szCs w:val="24"/>
    </w:rPr>
  </w:style>
  <w:style w:type="paragraph" w:styleId="Style19">
    <w:name w:val="Цитата"/>
    <w:basedOn w:val="Normal"/>
    <w:qFormat/>
    <w:pPr>
      <w:ind w:left="360" w:right="3134" w:hanging="0"/>
    </w:pPr>
    <w:rPr>
      <w:sz w:val="24"/>
      <w:szCs w:val="24"/>
    </w:rPr>
  </w:style>
  <w:style w:type="paragraph" w:styleId="Style20">
    <w:name w:val="Название объекта"/>
    <w:basedOn w:val="Normal"/>
    <w:qFormat/>
    <w:pPr>
      <w:ind w:firstLine="360"/>
      <w:jc w:val="center"/>
    </w:pPr>
    <w:rPr>
      <w:rFonts w:ascii="Arial" w:hAnsi="Arial" w:cs="Arial"/>
      <w:b/>
      <w:bCs/>
      <w:sz w:val="24"/>
      <w:szCs w:val="24"/>
    </w:rPr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2">
    <w:name w:val="Footer"/>
    <w:basedOn w:val="Normal"/>
    <w:pPr/>
    <w:rPr>
      <w:sz w:val="24"/>
      <w:szCs w:val="24"/>
    </w:rPr>
  </w:style>
  <w:style w:type="paragraph" w:styleId="ConsNonformat">
    <w:name w:val="ConsNonformat"/>
    <w:qFormat/>
    <w:pPr>
      <w:widowControl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3">
    <w:name w:val="Header"/>
    <w:basedOn w:val="Normal"/>
    <w:pPr/>
    <w:rPr/>
  </w:style>
  <w:style w:type="paragraph" w:styleId="ConsNormal">
    <w:name w:val="ConsNormal"/>
    <w:qFormat/>
    <w:pPr>
      <w:widowControl w:val="false"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16"/>
      <w:szCs w:val="16"/>
      <w:lang w:val="ru-RU" w:bidi="ar-SA" w:eastAsia="zh-CN"/>
    </w:rPr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5">
    <w:name w:val="Subtitle"/>
    <w:basedOn w:val="Normal"/>
    <w:next w:val="Style15"/>
    <w:qFormat/>
    <w:pPr>
      <w:jc w:val="right"/>
    </w:pPr>
    <w:rPr>
      <w:b/>
      <w:bCs/>
      <w:sz w:val="26"/>
      <w:szCs w:val="2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Arial" w:hAnsi="Arial" w:eastAsia="Times New Roman" w:cs="Arial"/>
      <w:b/>
      <w:bCs/>
      <w:color w:val="auto"/>
      <w:sz w:val="22"/>
      <w:szCs w:val="22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Times New Roman" w:hAnsi="Times New Roman" w:eastAsia="Times New Roman" w:cs="Times New Roman"/>
      <w:color w:val="auto"/>
      <w:sz w:val="22"/>
      <w:szCs w:val="22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2"/>
      <w:szCs w:val="22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2"/>
      <w:szCs w:val="22"/>
      <w:lang w:val="ru-RU" w:bidi="ar-SA" w:eastAsia="zh-CN"/>
    </w:rPr>
  </w:style>
  <w:style w:type="paragraph" w:styleId="Style26">
    <w:name w:val="Body Text Indent"/>
    <w:basedOn w:val="Normal"/>
    <w:pPr>
      <w:suppressAutoHyphens w:val="true"/>
      <w:ind w:firstLine="491"/>
    </w:pPr>
    <w:rPr>
      <w:sz w:val="24"/>
      <w:szCs w:val="24"/>
    </w:rPr>
  </w:style>
  <w:style w:type="paragraph" w:styleId="12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27">
    <w:name w:val="Рецензия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Style28">
    <w:name w:val="Текст примечания"/>
    <w:basedOn w:val="Normal"/>
    <w:qFormat/>
    <w:pPr/>
    <w:rPr/>
  </w:style>
  <w:style w:type="paragraph" w:styleId="Style29">
    <w:name w:val="Тема примечания"/>
    <w:basedOn w:val="Style28"/>
    <w:next w:val="Style28"/>
    <w:qFormat/>
    <w:pPr/>
    <w:rPr>
      <w:b/>
      <w:bCs/>
    </w:rPr>
  </w:style>
  <w:style w:type="paragraph" w:styleId="Style30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12</TotalTime>
  <Application>LibreOffice/6.4.7.2$Linux_X86_64 LibreOffice_project/40$Build-2</Application>
  <Pages>6</Pages>
  <Words>1947</Words>
  <Characters>14068</Characters>
  <CharactersWithSpaces>16002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2016-02-05T15:20:00Z</dcterms:created>
  <dc:creator>Кравченко Сергей Григорьевич</dc:creator>
  <dc:description/>
  <cp:keywords/>
  <dc:language>ru-RU</dc:language>
  <cp:lastModifiedBy>System User</cp:lastModifiedBy>
  <cp:lastPrinted>2012-12-20T10:54:00Z</cp:lastPrinted>
  <dcterms:modified xsi:type="dcterms:W3CDTF">2021-12-09T12:03:00Z</dcterms:modified>
  <cp:revision>7</cp:revision>
  <dc:subject/>
  <dc:title>Договор подключения</dc:title>
</cp:coreProperties>
</file>