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right"/>
        <w:rPr/>
      </w:pPr>
      <w:r>
        <w:rPr/>
        <w:t>Утвержден</w:t>
      </w:r>
    </w:p>
    <w:p>
      <w:pPr>
        <w:pStyle w:val="Normal"/>
        <w:widowControl w:val="false"/>
        <w:autoSpaceDE w:val="false"/>
        <w:jc w:val="right"/>
        <w:rPr/>
      </w:pPr>
      <w:r>
        <w:rPr/>
        <w:t>постановлением Правительства</w:t>
      </w:r>
    </w:p>
    <w:p>
      <w:pPr>
        <w:pStyle w:val="Normal"/>
        <w:widowControl w:val="false"/>
        <w:autoSpaceDE w:val="false"/>
        <w:jc w:val="right"/>
        <w:rPr/>
      </w:pPr>
      <w:r>
        <w:rPr/>
        <w:t>Российской Федерации</w:t>
      </w:r>
    </w:p>
    <w:p>
      <w:pPr>
        <w:pStyle w:val="Normal"/>
        <w:widowControl w:val="false"/>
        <w:autoSpaceDE w:val="false"/>
        <w:jc w:val="right"/>
        <w:rPr/>
      </w:pPr>
      <w:r>
        <w:rPr/>
        <w:t>от 29 июля 2013 г. N 645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right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widowControl w:val="false"/>
        <w:autoSpaceD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ТИПОВОЙ ДОГОВОР</w:t>
      </w:r>
    </w:p>
    <w:p>
      <w:pPr>
        <w:pStyle w:val="Normal"/>
        <w:widowControl w:val="false"/>
        <w:autoSpaceD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 подключении (технологическом присоединении)</w:t>
      </w:r>
    </w:p>
    <w:p>
      <w:pPr>
        <w:pStyle w:val="Normal"/>
        <w:widowControl w:val="false"/>
        <w:autoSpaceD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 централизованной системе водоотведения</w:t>
      </w:r>
    </w:p>
    <w:p>
      <w:pPr>
        <w:pStyle w:val="Normal"/>
        <w:widowControl w:val="false"/>
        <w:autoSpaceD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г. Челябинск                                                                                           «__» ______________ 20__ г.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autoSpaceDE w:val="false"/>
        <w:ind w:left="0" w:right="0" w:firstLine="708"/>
        <w:jc w:val="both"/>
        <w:rPr/>
      </w:pPr>
      <w:r>
        <w:rPr>
          <w:b/>
          <w:sz w:val="24"/>
          <w:szCs w:val="24"/>
        </w:rPr>
        <w:t>ООО «Соколиная гора» ,</w:t>
      </w:r>
      <w:r>
        <w:rPr>
          <w:sz w:val="24"/>
          <w:szCs w:val="24"/>
        </w:rPr>
        <w:t xml:space="preserve"> именуемое в дальнейшем </w:t>
      </w:r>
      <w:r>
        <w:rPr>
          <w:bCs/>
          <w:sz w:val="24"/>
          <w:szCs w:val="24"/>
        </w:rPr>
        <w:t xml:space="preserve">Организацией </w:t>
      </w:r>
      <w:r>
        <w:rPr>
          <w:sz w:val="24"/>
          <w:szCs w:val="24"/>
        </w:rPr>
        <w:t xml:space="preserve">водопроводно-канализационного хозяйства </w:t>
      </w:r>
      <w:r>
        <w:rPr>
          <w:b/>
          <w:sz w:val="24"/>
          <w:szCs w:val="24"/>
        </w:rPr>
        <w:t>(Организация ВКХ)</w:t>
      </w:r>
      <w:r>
        <w:rPr>
          <w:sz w:val="24"/>
          <w:szCs w:val="24"/>
        </w:rPr>
        <w:t>, в лице___________________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_____________________________, действующего на основании __________________________,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с одной стороны, и ________________________________________________________________,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              </w:t>
      </w:r>
      <w:r>
        <w:rPr/>
        <w:t>(наименование Заказчика)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именуемое в дальнейшем Заказчиком, в лице _________________________________________,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/>
        <w:t>(должность, фамилия, имя, отчество)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________________________________________________________,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                   </w:t>
      </w:r>
      <w:r>
        <w:rPr/>
        <w:t>(положение, устав, доверенность - указать нужное)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именуемые в дальнейшем Сторонами, заключили настоящий договор о нижеследующем: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I. Предмет договора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3311">
        <w:r>
          <w:rPr>
            <w:color w:val="0000FF"/>
            <w:sz w:val="24"/>
            <w:szCs w:val="24"/>
          </w:rPr>
          <w:t>приложению N 1</w:t>
        </w:r>
      </w:hyperlink>
      <w:r>
        <w:rPr>
          <w:sz w:val="24"/>
          <w:szCs w:val="24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2">
        <w:r>
          <w:rPr>
            <w:color w:val="0000FF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(далее - технические условия подключения).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2. Организация водопроводно-канализационного хозяйства до точки подключения (технологического присоединения) объекта Заказчика осуществляет следующие мероприятия: _________________________________________________________________________________;</w:t>
      </w:r>
    </w:p>
    <w:p>
      <w:pPr>
        <w:pStyle w:val="Normal"/>
        <w:widowControl w:val="false"/>
        <w:autoSpaceDE w:val="false"/>
        <w:jc w:val="center"/>
        <w:rPr/>
      </w:pPr>
      <w:r>
        <w:rPr/>
        <w:t>(указывается перечень фактически осуществляемых Организацией водопроводно-канализационного хозяйства мероприятий, в том числе технических, по подключению (технологическому присоединению) объекта к сетям централизованной системы водоотведения)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II. Срок подключения объекта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4. Срок подключения объекта – «__» ____________ 20__ г.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III. Характеристики подключаемого объекта и мероприятия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по его подключению (технологическому присоединению)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5. Объект - _____________________________________________________________________,</w:t>
      </w:r>
    </w:p>
    <w:p>
      <w:pPr>
        <w:pStyle w:val="Normal"/>
        <w:widowControl w:val="false"/>
        <w:autoSpaceDE w:val="false"/>
        <w:jc w:val="center"/>
        <w:rPr/>
      </w:pPr>
      <w:r>
        <w:rPr/>
        <w:t>(объект капитального строительства, на котором предусматривается водоотведение, объект системы водоотведения - указать нужное)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принадлежащий Заказчику на праве 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                        </w:t>
      </w:r>
      <w:r>
        <w:rPr/>
        <w:t>(собственность, аренда, пользование и др. - указать нужное)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_____________________________________________________________________,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</w:t>
      </w:r>
      <w:r>
        <w:rPr/>
        <w:t>(указать наименование и реквизиты правоустанавливающего документа)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с целевым назначением ____________________________________________________________.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                                  </w:t>
      </w:r>
      <w:r>
        <w:rPr/>
        <w:t>(целевое назначение объекта)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6. Земельный участок - земельный  участок, на котором планируется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/>
      </w:pPr>
      <w:r>
        <w:rPr/>
        <w:t>(строительство, реконструкция, модернизация - указать нужное)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подключаемого объекта, площадью __________________________________________________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кв. метров, расположенный по адресу: _______________________________________________,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принадлежащий Заказчику на праве 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                            </w:t>
      </w:r>
      <w:r>
        <w:rPr/>
        <w:t>(собственность, пользование - указать нужное)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_____________________________________________________________________,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</w:t>
      </w:r>
      <w:r>
        <w:rPr/>
        <w:t>(указать наименование и реквизиты правоустанавливающего документа)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________________________________________________________________,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</w:t>
      </w:r>
      <w:r>
        <w:rPr/>
        <w:t>(указать наименование и реквизиты правоустанавливающего документа)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с разрешенным использованием _____________________________________________________.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                  </w:t>
      </w:r>
      <w:r>
        <w:rPr/>
        <w:t>(указать разрешенное использование земельного участка)</w:t>
      </w:r>
    </w:p>
    <w:p>
      <w:pPr>
        <w:pStyle w:val="Normal"/>
        <w:widowControl w:val="false"/>
        <w:autoSpaceDE w:val="false"/>
        <w:jc w:val="both"/>
        <w:rPr/>
      </w:pPr>
      <w:bookmarkStart w:id="0" w:name="P3192"/>
      <w:bookmarkEnd w:id="0"/>
      <w:r>
        <w:rPr>
          <w:sz w:val="24"/>
          <w:szCs w:val="24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/сут. приема сточных вод.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3367">
        <w:r>
          <w:rPr>
            <w:color w:val="0000FF"/>
            <w:sz w:val="24"/>
            <w:szCs w:val="24"/>
          </w:rPr>
          <w:t>приложению N 2</w:t>
        </w:r>
      </w:hyperlink>
      <w:r>
        <w:rPr>
          <w:sz w:val="24"/>
          <w:szCs w:val="24"/>
        </w:rPr>
        <w:t>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IV. Права и обязанности сторон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10. Организация водопроводно-канализационного хозяйства обязана: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4"/>
          <w:szCs w:val="24"/>
        </w:rPr>
        <w:t xml:space="preserve">осуществить допуск к эксплуатации узла учета в соответствии с </w:t>
      </w:r>
      <w:hyperlink r:id="rId3">
        <w:r>
          <w:rPr>
            <w:color w:val="0000FF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«Об утверждении Правил Организации коммерческого учета воды, сточных вод»,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установить пломбы на приборах учета (узлах) сточных вод</w:t>
      </w:r>
      <w:r>
        <w:rPr>
          <w:i/>
          <w:sz w:val="24"/>
          <w:szCs w:val="24"/>
        </w:rPr>
        <w:t xml:space="preserve"> (в соответствии с п. 83 постановления Правительства Российской Федерации от 4 сентября 2013 г. N 776 «Об утверждении Правил Организации коммерческого учета воды, сточных вод» </w:t>
      </w:r>
      <w:r>
        <w:rPr>
          <w:i/>
          <w:sz w:val="24"/>
          <w:szCs w:val="24"/>
          <w:u w:val="single"/>
        </w:rPr>
        <w:t>приборами учета отводимых сточных вод оборудуются</w:t>
      </w:r>
      <w:r>
        <w:rPr>
          <w:i/>
          <w:sz w:val="24"/>
          <w:szCs w:val="24"/>
        </w:rPr>
        <w:t xml:space="preserve"> канализационные выпуски расчетный объем водоотведения, по которым с учетом расчетного объема поступающих в канализационную сеть поверхностных сточных вод составляет более 200 куб. метров в сутки, а также канализационные выпуски объектов абонентов или транзитных организаций, которые используют собственные источники водоснабжения, не оборудованные приборами учета воды)</w:t>
      </w:r>
      <w:r>
        <w:rPr>
          <w:sz w:val="24"/>
          <w:szCs w:val="24"/>
        </w:rPr>
        <w:t>;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11. Организация водопроводно-канализационного хозяйства имеет право: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опломбирование установленных приборов (узлов) учета сточных вод.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12. Заказчик обязан: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4">
        <w:r>
          <w:rPr>
            <w:color w:val="0000FF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13. Заказчик имеет право: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14. 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V. Размер платы за подключение (технологическое присоединение) к централизованной системе водоотведения и порядок расчетов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bookmarkStart w:id="1" w:name="P3227"/>
      <w:bookmarkEnd w:id="1"/>
      <w:r>
        <w:rPr>
          <w:sz w:val="24"/>
          <w:szCs w:val="24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421">
        <w:r>
          <w:rPr>
            <w:color w:val="0000FF"/>
            <w:sz w:val="24"/>
            <w:szCs w:val="24"/>
          </w:rPr>
          <w:t>приложению N 4</w:t>
        </w:r>
      </w:hyperlink>
      <w:r>
        <w:rPr>
          <w:sz w:val="24"/>
          <w:szCs w:val="24"/>
        </w:rPr>
        <w:t>.</w:t>
      </w:r>
    </w:p>
    <w:p>
      <w:pPr>
        <w:pStyle w:val="Normal"/>
        <w:widowControl w:val="false"/>
        <w:autoSpaceDE w:val="false"/>
        <w:jc w:val="both"/>
        <w:rPr/>
      </w:pPr>
      <w:bookmarkStart w:id="2" w:name="P3228"/>
      <w:bookmarkEnd w:id="2"/>
      <w:r>
        <w:rPr>
          <w:sz w:val="24"/>
          <w:szCs w:val="24"/>
        </w:rPr>
        <w:t xml:space="preserve">16. Заказчик обязан внести плату в размере, предусмотренном </w:t>
      </w:r>
      <w:hyperlink w:anchor="P3421">
        <w:r>
          <w:rPr>
            <w:color w:val="0000FF"/>
            <w:sz w:val="24"/>
            <w:szCs w:val="24"/>
          </w:rPr>
          <w:t>приложением N 4</w:t>
        </w:r>
      </w:hyperlink>
      <w:r>
        <w:rPr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3486">
        <w:r>
          <w:rPr>
            <w:color w:val="0000FF"/>
            <w:sz w:val="24"/>
            <w:szCs w:val="24"/>
          </w:rPr>
          <w:t>приложению N 5</w:t>
        </w:r>
      </w:hyperlink>
      <w:r>
        <w:rPr>
          <w:sz w:val="24"/>
          <w:szCs w:val="24"/>
        </w:rPr>
        <w:t>, но не позднее выполнения условий подключения (технологического присоединения).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17. 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3227">
        <w:r>
          <w:rPr>
            <w:color w:val="0000FF"/>
            <w:sz w:val="24"/>
            <w:szCs w:val="24"/>
          </w:rPr>
          <w:t>пунктами 15</w:t>
        </w:r>
      </w:hyperlink>
      <w:r>
        <w:rPr>
          <w:sz w:val="24"/>
          <w:szCs w:val="24"/>
        </w:rPr>
        <w:t xml:space="preserve"> и </w:t>
      </w:r>
      <w:hyperlink w:anchor="P3228">
        <w:r>
          <w:rPr>
            <w:color w:val="0000FF"/>
            <w:sz w:val="24"/>
            <w:szCs w:val="24"/>
          </w:rPr>
          <w:t>16</w:t>
        </w:r>
      </w:hyperlink>
      <w:r>
        <w:rPr>
          <w:sz w:val="24"/>
          <w:szCs w:val="24"/>
        </w:rPr>
        <w:t xml:space="preserve"> настоящего договора на расчетные счета Организации водопроводно-канализационного хозяйства.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18. Плата за работы по присоединению внутриплощадочных и (или) внутридомовых сетей объекта в точке подключения (технологического присоединения) к централизованной системе водоотведения Организации водопроводно-канализационного хозяйства в состав платы за подключение (технологическое присоединение) включена ______________________________.</w:t>
      </w:r>
    </w:p>
    <w:p>
      <w:pPr>
        <w:pStyle w:val="Normal"/>
        <w:widowControl w:val="false"/>
        <w:autoSpaceDE w:val="false"/>
        <w:jc w:val="center"/>
        <w:rPr/>
      </w:pPr>
      <w:r>
        <w:rPr/>
        <w:t xml:space="preserve">                                                                                                                  </w:t>
      </w:r>
      <w:r>
        <w:rPr/>
        <w:t>(да, нет - указать нужное)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3192">
        <w:r>
          <w:rPr>
            <w:color w:val="0000FF"/>
            <w:sz w:val="24"/>
            <w:szCs w:val="24"/>
          </w:rPr>
          <w:t>пункте 7</w:t>
        </w:r>
      </w:hyperlink>
      <w:r>
        <w:rPr>
          <w:sz w:val="24"/>
          <w:szCs w:val="24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5">
        <w:r>
          <w:rPr>
            <w:color w:val="0000FF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VI. Порядок исполнения договора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3227">
        <w:r>
          <w:rPr>
            <w:color w:val="0000FF"/>
            <w:sz w:val="24"/>
            <w:szCs w:val="24"/>
          </w:rPr>
          <w:t>пунктами 15</w:t>
        </w:r>
      </w:hyperlink>
      <w:r>
        <w:rPr>
          <w:sz w:val="24"/>
          <w:szCs w:val="24"/>
        </w:rPr>
        <w:t xml:space="preserve"> и </w:t>
      </w:r>
      <w:hyperlink w:anchor="P3228">
        <w:r>
          <w:rPr>
            <w:color w:val="0000FF"/>
            <w:sz w:val="24"/>
            <w:szCs w:val="24"/>
          </w:rPr>
          <w:t>16</w:t>
        </w:r>
      </w:hyperlink>
      <w:r>
        <w:rPr>
          <w:sz w:val="24"/>
          <w:szCs w:val="24"/>
        </w:rPr>
        <w:t xml:space="preserve"> настоящего договора.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22. 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а) получение Заказчиком разрешения на ввод объекта в эксплуатацию;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VII. Ответственность сторон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VIII. Порядок урегулирования споров и разногласий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29. Претензия, направляемая по адресу Стороны, указанному в реквизитах настоящего договора, должна содержать: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а) сведения о заявителе (наименование, местонахождение, адрес);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б) содержание спора, разногласий;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г) другие сведения по усмотрению Стороны.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31. Стороны составляют акт об урегулировании спора (разногласий).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IX. Срок действия договора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33. Настоящий договор вступает в силу со дня его подписания Сторонами и действует до «__» ________ 20__ г., а в части обязательств, не исполненных на момент окончания срока его действия, - до полного их исполнения Сторонами.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36. Настоящий договор может быть досрочно расторгнут во внесудебном порядке: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а) по письменному соглашению Сторон;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X. Прочие условия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6">
        <w:r>
          <w:rPr>
            <w:color w:val="0000FF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«О водоснабжении и водоотведении», </w:t>
      </w:r>
      <w:hyperlink r:id="rId7">
        <w:r>
          <w:rPr>
            <w:color w:val="0000FF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нормативными правовыми актами Российской Федерации.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40. Настоящий договор составлен в 2 экземплярах, имеющих равную юридическую силу.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41. Приложения к настоящему договору являются его неотъемлемой частью.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водопроводно-                                          Заказчик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канализационного хозяйства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___________________________________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«__» ____________________ 20__ г.                       «__» ____________________ 20__ г.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к типовому договору о подключении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(технологическом присоединении)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к централизованной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системе водоотведения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3" w:name="P3311"/>
      <w:bookmarkStart w:id="4" w:name="P3311"/>
      <w:bookmarkEnd w:id="4"/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УСЛОВИЯ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подключения (технологического присоединения)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к централизованной системе водоотведения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N _________________  от «__» _________ 20__ г.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Основание 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Причина обращения 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Объект 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Кадастровый номер земельного участка 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Заказчик 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Срок действия настоящих условий 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Точка подключения (технологического присоединения) к централизованной системе водоотведения 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                                          </w:t>
      </w:r>
      <w:r>
        <w:rPr/>
        <w:t>(адрес, номер колодца или камеры, координаты)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Технические требования к объектам капитального строительства Заказчика, в том числе к устройствам и сооружениям для подключения (технологического присоединения), а также к выполняемым Заказчиком мероприятиям для осуществления подключения (технологического присоединения) __________________________________________________________________.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Отметки лотков в месте (местах) подключения (технологического присоединения) к централизованной системе водоотведения 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Нормативы по объему сточных вод, требования к составу и свойствам сточных вод, режим отведения сточных вод 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Требования к устройствам, предназначенным для отбора проб и учета объема сточных вод, требования к проектированию узла учета, к месту размещения устройств учета, требования к схеме установки устройств учета и иных компонентов узла учета, требования к техническим характеристикам устройств учета, в том числе точности, диапазону измерений и уровню погрешности (требования к устройствам не должны содержать указания на определенные марки приборов и методики измерения) </w:t>
      </w:r>
      <w:r>
        <w:rPr>
          <w:i/>
          <w:sz w:val="24"/>
          <w:szCs w:val="24"/>
        </w:rPr>
        <w:t xml:space="preserve">(в соответствии с п. 83 постановления Правительства Российской Федерации от 4 сентября 2013 г. N 776 «Об утверждении Правил Организации коммерческого учета воды, сточных вод» </w:t>
      </w:r>
      <w:r>
        <w:rPr>
          <w:i/>
          <w:sz w:val="24"/>
          <w:szCs w:val="24"/>
          <w:u w:val="single"/>
        </w:rPr>
        <w:t>приборами учета отводимых сточных вод оборудуются</w:t>
      </w:r>
      <w:r>
        <w:rPr>
          <w:i/>
          <w:sz w:val="24"/>
          <w:szCs w:val="24"/>
        </w:rPr>
        <w:t xml:space="preserve"> канализационные выпуски расчетный объем водоотведения, по которым с учетом расчетного объема поступающих в канализационную сеть поверхностных сточных вод составляет более 200 куб. метров в сутки, а также канализационные выпуски объектов абонентов или транзитных организаций, которые используют собственные источники водоснабжения, не оборудованные приборами учета воды)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Требования по сокращению сброса сточных вод, загрязняющих веществ, иных веществ и микроорганизмов, которые должны быть учтены в плане снижения сбросов 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Границы эксплуатационной ответственности по канализационным сетям Организации водопроводно-канализационного хозяйства и Заказчика 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водопроводно-                                          Заказчик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канализационного хозяйства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                  ___________________________________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«__» ____________________ 20__ г.                   «__» ____________________ 20__ г.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к типовому договору о подключении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(технологическом присоединении)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к централизованной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системе водоотведения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bookmarkStart w:id="5" w:name="P3367"/>
      <w:bookmarkEnd w:id="5"/>
      <w:r>
        <w:rPr>
          <w:sz w:val="24"/>
          <w:szCs w:val="24"/>
        </w:rPr>
        <w:t>ПЕРЕЧЕНЬ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подключению (технологическому присоединению)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объекта к централизованной системе водоотведения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101" w:type="dxa"/>
        <w:jc w:val="left"/>
        <w:tblInd w:w="-2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608"/>
        <w:gridCol w:w="2891"/>
        <w:gridCol w:w="2808"/>
      </w:tblGrid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мероприятия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Мероприятия Заказчика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водопроводно-                                          Заказчик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канализационного хозяйства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                     ________________________________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«__» ____________________ 20__ г.                     «__» ____________________ 20__ г.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7575" w:leader="none"/>
        </w:tabs>
        <w:autoSpaceDE w:val="false"/>
        <w:rPr>
          <w:sz w:val="24"/>
          <w:szCs w:val="24"/>
        </w:rPr>
      </w:pPr>
      <w:r>
        <w:rPr>
          <w:sz w:val="24"/>
          <w:szCs w:val="24"/>
        </w:rPr>
        <w:tab/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4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к типовому договору о подключении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(технологическом присоединении)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к централизованной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системе водоотведения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bookmarkStart w:id="6" w:name="P3421"/>
      <w:bookmarkEnd w:id="6"/>
      <w:r>
        <w:rPr>
          <w:sz w:val="24"/>
          <w:szCs w:val="24"/>
        </w:rPr>
        <w:t>РАЗМЕР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платы за подключение (технологическое присоединение)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к централизованной системе водоотведения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1 вариант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 по созданию (реконструкции) объектов централизованной системы водоотведения, не связанные с увеличением мощности централизованной системы водоотведения, плата за подключение (технологическое присоединение) по настоящему договору составляет _______________________ (______________________________________) рублей, включая НДС (18%) в размере __________________ рублей, и определена путем произведения: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действующего на дату заключения настоящего договора тарифа на подключение в размере __________ руб./м3, установленного _________________________________________________;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</w:t>
      </w:r>
      <w:r>
        <w:rPr/>
        <w:t>(наименование органа, установившего тариф на подключение, номер и дата документа, подтверждающего его установление)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подключаемой нагрузки в точке (точках) подключения в размере: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точке 1 ____________ м3/сут (___ м3/час);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точке 2 ____________ м3/сут (___ м3/час);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точке 3 ____________ м3/сут (___ м3/час).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расстояния от точки (точек) подключения до точки на централизованной сети водоотведения: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точка 1 ______________________________________________________________;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точка 2 ______________________________________________________________;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точка 3 ______________________________________________________________.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2 вариант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мероприятия, направленные на увеличение мощности централизованной системы водоотведения, плата за подключение (технологическое присоединение) по настоящему договору, установленная индивидуально решением _____________________________________,</w:t>
      </w:r>
    </w:p>
    <w:p>
      <w:pPr>
        <w:pStyle w:val="Normal"/>
        <w:widowControl w:val="false"/>
        <w:autoSpaceDE w:val="false"/>
        <w:jc w:val="right"/>
        <w:rPr/>
      </w:pPr>
      <w:r>
        <w:rPr>
          <w:sz w:val="24"/>
          <w:szCs w:val="24"/>
        </w:rPr>
        <w:t xml:space="preserve">  </w:t>
      </w:r>
      <w:r>
        <w:rPr/>
        <w:t xml:space="preserve">   </w:t>
      </w:r>
      <w:r>
        <w:rPr/>
        <w:t>(наименование органа регулирования тарифов, установившего размер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</w:t>
      </w:r>
      <w:r>
        <w:rPr/>
        <w:t>платы для Заказчика, дата и номер решения)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составляет ____________________________ (_________________________________)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рублей, включая НДС (18%) в размере ______________ рублей.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водопроводно-                                          Заказчик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канализационного хозяйства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                 ___________________________________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«__» ____________________ 20__ г.                  «__» ____________________ 20__ г.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5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к типовому договору о подключении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(технологическом присоединении)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к централизованной</w:t>
      </w:r>
    </w:p>
    <w:p>
      <w:pPr>
        <w:pStyle w:val="Normal"/>
        <w:widowControl w:val="false"/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системе водоотведения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bookmarkStart w:id="7" w:name="P3486"/>
      <w:bookmarkEnd w:id="7"/>
      <w:r>
        <w:rPr>
          <w:sz w:val="24"/>
          <w:szCs w:val="24"/>
        </w:rPr>
        <w:t>АКТ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о подключении (технологическом присоединении) объекта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/>
      </w:pPr>
      <w:r>
        <w:rPr>
          <w:b/>
          <w:sz w:val="24"/>
          <w:szCs w:val="24"/>
        </w:rPr>
        <w:t>ООО «Соколиная гора» ,</w:t>
      </w:r>
      <w:r>
        <w:rPr>
          <w:sz w:val="24"/>
          <w:szCs w:val="24"/>
        </w:rPr>
        <w:t xml:space="preserve"> именуемое в дальнейшем </w:t>
      </w:r>
      <w:r>
        <w:rPr>
          <w:bCs/>
          <w:sz w:val="24"/>
          <w:szCs w:val="24"/>
        </w:rPr>
        <w:t xml:space="preserve">Организацией </w:t>
      </w:r>
      <w:r>
        <w:rPr>
          <w:sz w:val="24"/>
          <w:szCs w:val="24"/>
        </w:rPr>
        <w:t xml:space="preserve">водопроводно-канализационного хозяйства </w:t>
      </w:r>
      <w:r>
        <w:rPr>
          <w:b/>
          <w:sz w:val="24"/>
          <w:szCs w:val="24"/>
        </w:rPr>
        <w:t>(Организация ВКХ)</w:t>
      </w:r>
      <w:r>
        <w:rPr>
          <w:sz w:val="24"/>
          <w:szCs w:val="24"/>
        </w:rPr>
        <w:t>, в лице__________________, действующего на основании _________________________________________________________,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с одной стороны, ___________________________________________________________________,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              </w:t>
      </w:r>
      <w:r>
        <w:rPr/>
        <w:t>(наименование Заказчика)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именуемое в дальнейшем Заказчиком, в лице ___________________________________________,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/>
        <w:t>(должность, фамилия, имя, отчество)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_________________________________________________________,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                   </w:t>
      </w:r>
      <w:r>
        <w:rPr/>
        <w:t>(положение, устав, доверенность - указать нужное)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другой стороны, и ________________________________________________________________,  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(наименование Основного абонента)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именуемое в дальнейшем </w:t>
      </w:r>
      <w:r>
        <w:rPr>
          <w:color w:val="0000FF"/>
          <w:sz w:val="24"/>
          <w:szCs w:val="24"/>
        </w:rPr>
        <w:t>Основной абонент</w:t>
      </w:r>
      <w:r>
        <w:rPr>
          <w:sz w:val="24"/>
          <w:szCs w:val="24"/>
        </w:rPr>
        <w:t>, в лице _____________________________________, действующего на основании _________________________________________________________,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именуемые в дальнейшем Сторонами, составили настоящий акт. Настоящим актом Стороны подтверждают следующее: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а) мероприятия по подготовке внутриплощадочных и (или) внутридомовых сетей и оборудования объекта ______________________________________________________________</w:t>
      </w:r>
    </w:p>
    <w:p>
      <w:pPr>
        <w:pStyle w:val="Normal"/>
        <w:widowControl w:val="false"/>
        <w:autoSpaceDE w:val="false"/>
        <w:jc w:val="center"/>
        <w:rPr/>
      </w:pPr>
      <w:r>
        <w:rPr/>
        <w:t xml:space="preserve">                                                </w:t>
      </w:r>
      <w:r>
        <w:rPr/>
        <w:t>(объект капитального строительства, на котором предусматривается</w:t>
      </w:r>
    </w:p>
    <w:p>
      <w:pPr>
        <w:pStyle w:val="Normal"/>
        <w:widowControl w:val="false"/>
        <w:autoSpaceDE w:val="false"/>
        <w:jc w:val="center"/>
        <w:rPr/>
      </w:pPr>
      <w:r>
        <w:rPr/>
        <w:t xml:space="preserve">                                               </w:t>
      </w:r>
      <w:r>
        <w:rPr/>
        <w:t>водоотведение, объект централизованной системы водоотведения – указать нужное)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(далее - объект) к подключению (технологическому присоединению) к централизованной системе водоотведения выполнены в полном объеме в порядке и сроки, которые предусмотрены договором о подключении (технологическом присоединении) к централизованной системе водоотведения от «__» ___________20__ г. N _________ (далее - договор о подключении);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б) узел учета допущен к эксплуатации по результатам проверки узла учета: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_________________________________________________________________________________;</w:t>
      </w:r>
    </w:p>
    <w:p>
      <w:pPr>
        <w:pStyle w:val="Normal"/>
        <w:widowControl w:val="false"/>
        <w:autoSpaceDE w:val="false"/>
        <w:jc w:val="center"/>
        <w:rPr/>
      </w:pPr>
      <w:r>
        <w:rPr/>
        <w:t>(дата, время и местонахождение узла учета)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_________________________________________________________________________________;</w:t>
      </w:r>
    </w:p>
    <w:p>
      <w:pPr>
        <w:pStyle w:val="Normal"/>
        <w:widowControl w:val="false"/>
        <w:autoSpaceDE w:val="false"/>
        <w:jc w:val="center"/>
        <w:rPr/>
      </w:pPr>
      <w:r>
        <w:rPr/>
        <w:t>(фамилии, имена, отчества, должности и контактные данные лиц, принимавших участие в проверке)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_________________________________________________________________________________;</w:t>
      </w:r>
    </w:p>
    <w:p>
      <w:pPr>
        <w:pStyle w:val="Normal"/>
        <w:widowControl w:val="false"/>
        <w:autoSpaceDE w:val="false"/>
        <w:jc w:val="center"/>
        <w:rPr/>
      </w:pPr>
      <w:r>
        <w:rPr/>
        <w:t>(результаты проверки узла учета)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_________________________________________________________________________________;</w:t>
      </w:r>
    </w:p>
    <w:p>
      <w:pPr>
        <w:pStyle w:val="Normal"/>
        <w:widowControl w:val="false"/>
        <w:autoSpaceDE w:val="false"/>
        <w:jc w:val="center"/>
        <w:rPr/>
      </w:pPr>
      <w:r>
        <w:rPr/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(в соответствии с п. 83 постановления Правительства Российской Федерации от 4 сентября 2013 г. N 776 «Об утверждении Правил Организации коммерческого учета воды, сточных вод» </w:t>
      </w:r>
      <w:r>
        <w:rPr>
          <w:i/>
          <w:sz w:val="24"/>
          <w:szCs w:val="24"/>
          <w:u w:val="single"/>
        </w:rPr>
        <w:t>приборами учета отводимых сточных вод оборудуются</w:t>
      </w:r>
      <w:r>
        <w:rPr>
          <w:i/>
          <w:sz w:val="24"/>
          <w:szCs w:val="24"/>
        </w:rPr>
        <w:t xml:space="preserve"> канализационные выпуски расчетный объем водоотведения, по которым с учетом расчетного объема поступающих в канализационную сеть поверхностных сточных вод составляет более 200 куб. метров в сутки, а также канализационные выпуски объектов абонентов или транзитных организаций, которые используют собственные источники водоснабжения, не оборудованные приборами учета воды)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в) Организация водопроводно-канализационного хозяйства  выполнила мероприятия, предусмотренные </w:t>
      </w:r>
      <w:hyperlink r:id="rId8">
        <w:r>
          <w:rPr>
            <w:color w:val="0000FF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«Об утверждении Правил холодного водоснабжения и водоотведения и о внесении изменений в некоторые акты Правительства Российской Федерации», договором о подключении, включая осуществление фактического подключения объекта к централизованной системе водоотведения Организации водопроводно-канализационного хозяйства.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Максимальная величина мощности в точке (точках) подключения составляет: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точке 1 ___________ м3/сут (__________ м3/час);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точке 2 ___________ м3/сут (__________ м3/час);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точке 3 ___________ м3/сут (__________ м3/час).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Величина подключенной нагрузки объекта водоотведения составляет: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точке 1 ___________ м3/сут (__________ м3/час);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точке 2 ___________ м3/сут (__________ м3/час);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точке 3 ___________ м3/сут (__________ м3/час).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Точка (точки) подключения объекта: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точка 1 _____________________;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точка 2 _____________________;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г) границей балансовой принадлежности объектов централизованной системы водоотведения Организации водопроводно-канализационного хозяйства и Заказчика является _________________________________________________________________________________.</w:t>
      </w:r>
    </w:p>
    <w:p>
      <w:pPr>
        <w:pStyle w:val="Normal"/>
        <w:widowControl w:val="false"/>
        <w:autoSpaceDE w:val="false"/>
        <w:jc w:val="center"/>
        <w:rPr/>
      </w:pPr>
      <w:r>
        <w:rPr/>
        <w:t>(указать адрес, наименование объектов и оборудования, по которым определяется граница балансовой принадлежности Организации водопроводно-канализационного хозяйства и Заказчика)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Схема границы балансовой принадлежности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776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3798"/>
        <w:gridCol w:w="510"/>
      </w:tblGrid>
      <w:tr>
        <w:trPr/>
        <w:tc>
          <w:tcPr>
            <w:tcW w:w="345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д) границей эксплуатационной ответственности объектов централизованной системы водоотведения Организации водопроводно-канализационного хозяйства и Заказчика является: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>
      <w:pPr>
        <w:pStyle w:val="Normal"/>
        <w:widowControl w:val="false"/>
        <w:autoSpaceDE w:val="false"/>
        <w:jc w:val="center"/>
        <w:rPr/>
      </w:pPr>
      <w:r>
        <w:rPr/>
        <w:t>(указать адрес, наименование объектов и оборудования, по которым определяется</w:t>
      </w:r>
    </w:p>
    <w:p>
      <w:pPr>
        <w:pStyle w:val="Normal"/>
        <w:widowControl w:val="false"/>
        <w:autoSpaceDE w:val="false"/>
        <w:jc w:val="center"/>
        <w:rPr/>
      </w:pPr>
      <w:r>
        <w:rPr/>
        <w:t>граница балансовой принадлежности Организации водопроводно-канализационного хозяйства и Заказчика)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Схема границы эксплуатационной ответственности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776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3798"/>
        <w:gridCol w:w="510"/>
      </w:tblGrid>
      <w:tr>
        <w:trPr/>
        <w:tc>
          <w:tcPr>
            <w:tcW w:w="345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Организация водопроводно-                       Заказчик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канализационного хозяйства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   ____________________________________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   ____________________________________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   ____________________________________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«__» ___________________ 20__ г.              «__» ___________________ 20__ г.</w:t>
      </w:r>
    </w:p>
    <w:p>
      <w:pPr>
        <w:pStyle w:val="Normal"/>
        <w:widowControl w:val="false"/>
        <w:autoSpaceDE w:val="false"/>
        <w:rPr/>
      </w:pPr>
      <w:r>
        <w:rPr/>
        <w:t xml:space="preserve"> </w:t>
      </w:r>
    </w:p>
    <w:p>
      <w:pPr>
        <w:pStyle w:val="Normal"/>
        <w:autoSpaceDE w:val="false"/>
        <w:jc w:val="both"/>
        <w:rPr/>
      </w:pPr>
      <w:r>
        <w:rPr/>
      </w:r>
    </w:p>
    <w:sectPr>
      <w:type w:val="nextPage"/>
      <w:pgSz w:w="11906" w:h="16838"/>
      <w:pgMar w:left="1260" w:right="70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Symbol" w:hAnsi="Symbol" w:cs="Symbol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Верхний колонтитул Знак"/>
    <w:basedOn w:val="Style14"/>
    <w:qFormat/>
    <w:rPr/>
  </w:style>
  <w:style w:type="character" w:styleId="Style17">
    <w:name w:val="Нижний колонтитул Знак"/>
    <w:basedOn w:val="Style14"/>
    <w:qFormat/>
    <w:rPr/>
  </w:style>
  <w:style w:type="character" w:styleId="Style18">
    <w:name w:val="Выделение жирным"/>
    <w:qFormat/>
    <w:rPr>
      <w:b/>
      <w:bCs/>
    </w:rPr>
  </w:style>
  <w:style w:type="character" w:styleId="2">
    <w:name w:val="Основной текст 2 Знак"/>
    <w:basedOn w:val="Style14"/>
    <w:qFormat/>
    <w:rPr/>
  </w:style>
  <w:style w:type="character" w:styleId="3">
    <w:name w:val="Основной текст 3 Знак"/>
    <w:qFormat/>
    <w:rPr>
      <w:sz w:val="16"/>
      <w:szCs w:val="16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21">
    <w:name w:val="Body Text"/>
    <w:basedOn w:val="Normal"/>
    <w:pPr/>
    <w:rPr>
      <w:sz w:val="24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16"/>
      <w:szCs w:val="16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DocList">
    <w:name w:val="ConsPlusDocLis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TitlePage">
    <w:name w:val="ConsPlusTitlePage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eastAsia="zh-CN" w:bidi="ar-SA"/>
    </w:rPr>
  </w:style>
  <w:style w:type="paragraph" w:styleId="ConsPlusJurTerm">
    <w:name w:val="ConsPlusJurTerm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Tahoma"/>
      <w:color w:val="auto"/>
      <w:sz w:val="26"/>
      <w:szCs w:val="20"/>
      <w:lang w:val="ru-RU" w:eastAsia="zh-CN" w:bidi="ar-SA"/>
    </w:rPr>
  </w:style>
  <w:style w:type="paragraph" w:styleId="ConsPlusTextList">
    <w:name w:val="ConsPlusTextList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CD92A4BE5EB30B50489C1BD06ED7E230D62BACDEF9CAAA8FD3E36A8EE48A085C9576B4C1926FC1F0Be2I" TargetMode="External"/><Relationship Id="rId3" Type="http://schemas.openxmlformats.org/officeDocument/2006/relationships/hyperlink" Target="consultantplus://offline/ref=0CD92A4BE5EB30B50489C1BD06ED7E230D6AB6C0E19DAAA8FD3E36A8EE48A085C9576B4C1926FC1F0Be0I" TargetMode="External"/><Relationship Id="rId4" Type="http://schemas.openxmlformats.org/officeDocument/2006/relationships/hyperlink" Target="consultantplus://offline/ref=0CD92A4BE5EB30B50489C1BD06ED7E230D62BACDEF9CAAA8FD3E36A8EE48A085C9576B4C1926FC1F0Be2I" TargetMode="External"/><Relationship Id="rId5" Type="http://schemas.openxmlformats.org/officeDocument/2006/relationships/hyperlink" Target="consultantplus://offline/ref=0CD92A4BE5EB30B50489C1BD06ED7E230D62BACDEF96AAA8FD3E36A8EE48A085C9576B4C1926FC1F0Be0I" TargetMode="External"/><Relationship Id="rId6" Type="http://schemas.openxmlformats.org/officeDocument/2006/relationships/hyperlink" Target="consultantplus://offline/ref=0CD92A4BE5EB30B50489C1BD06ED7E230D69BECCEE96AAA8FD3E36A8EE04e8I" TargetMode="External"/><Relationship Id="rId7" Type="http://schemas.openxmlformats.org/officeDocument/2006/relationships/hyperlink" Target="consultantplus://offline/ref=0CD92A4BE5EB30B50489C1BD06ED7E230D62BACDEF96AAA8FD3E36A8EE48A085C9576B4C1926FC1F0Be0I" TargetMode="External"/><Relationship Id="rId8" Type="http://schemas.openxmlformats.org/officeDocument/2006/relationships/hyperlink" Target="consultantplus://offline/ref=0CD92A4BE5EB30B50489C1BD06ED7E230D62BACDEF96AAA8FD3E36A8EE48A085C9576B4C1926FC1F0Be0I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LibreOffice/6.4.7.2$Linux_X86_64 LibreOffice_project/40$Build-2</Application>
  <Pages>18</Pages>
  <Words>3852</Words>
  <Characters>33483</Characters>
  <CharactersWithSpaces>39197</CharactersWithSpaces>
  <Paragraphs>268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2018-07-03T11:30:00Z</dcterms:created>
  <dc:creator>kanc1</dc:creator>
  <dc:description/>
  <dc:language>ru-RU</dc:language>
  <cp:lastModifiedBy/>
  <cp:lastPrinted>2018-07-05T12:30:00Z</cp:lastPrinted>
  <dcterms:modified xsi:type="dcterms:W3CDTF">2018-10-11T15:20:21Z</dcterms:modified>
  <cp:revision>19</cp:revision>
  <dc:subject/>
  <dc:title>                              </dc:title>
</cp:coreProperties>
</file>